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7E51" w14:textId="72DB561C" w:rsidR="00EE1F83" w:rsidRPr="00EE1F83" w:rsidRDefault="00EE1F83" w:rsidP="00EE1F83">
      <w:pPr>
        <w:ind w:left="-1276" w:right="-307" w:firstLine="425"/>
        <w:jc w:val="right"/>
        <w:rPr>
          <w:rFonts w:eastAsia="Times New Roman"/>
        </w:rPr>
      </w:pPr>
      <w:r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2A3A97A4">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297C8A42" w:rsidR="00EE1F83" w:rsidRPr="00EE1F83" w:rsidRDefault="00EE1F83">
                            <w:pPr>
                              <w:rPr>
                                <w:b/>
                                <w:bCs/>
                                <w:color w:val="FFFFFF" w:themeColor="background1"/>
                                <w:sz w:val="44"/>
                                <w:szCs w:val="44"/>
                              </w:rPr>
                            </w:pPr>
                            <w:r w:rsidRPr="00EE1F83">
                              <w:rPr>
                                <w:b/>
                                <w:bCs/>
                                <w:color w:val="FFFFFF" w:themeColor="background1"/>
                                <w:sz w:val="44"/>
                                <w:szCs w:val="44"/>
                              </w:rPr>
                              <w:t>[</w:t>
                            </w:r>
                            <w:r w:rsidR="00904FC3">
                              <w:rPr>
                                <w:b/>
                                <w:bCs/>
                                <w:color w:val="FFFFFF" w:themeColor="background1"/>
                                <w:sz w:val="44"/>
                                <w:szCs w:val="44"/>
                              </w:rPr>
                              <w:t xml:space="preserve">March </w:t>
                            </w:r>
                            <w:r w:rsidRPr="00EE1F83">
                              <w:rPr>
                                <w:b/>
                                <w:bCs/>
                                <w:color w:val="FFFFFF" w:themeColor="background1"/>
                                <w:sz w:val="44"/>
                                <w:szCs w:val="44"/>
                              </w:rPr>
                              <w:t>202</w:t>
                            </w:r>
                            <w:r w:rsidR="001D08AB">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1E77C8">
                              <w:rPr>
                                <w:b/>
                                <w:bCs/>
                                <w:color w:val="FFFFFF" w:themeColor="background1"/>
                                <w:sz w:val="44"/>
                                <w:szCs w:val="44"/>
                              </w:rPr>
                              <w:t>56</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297C8A42" w:rsidR="00EE1F83" w:rsidRPr="00EE1F83" w:rsidRDefault="00EE1F83">
                      <w:pPr>
                        <w:rPr>
                          <w:b/>
                          <w:bCs/>
                          <w:color w:val="FFFFFF" w:themeColor="background1"/>
                          <w:sz w:val="44"/>
                          <w:szCs w:val="44"/>
                        </w:rPr>
                      </w:pPr>
                      <w:r w:rsidRPr="00EE1F83">
                        <w:rPr>
                          <w:b/>
                          <w:bCs/>
                          <w:color w:val="FFFFFF" w:themeColor="background1"/>
                          <w:sz w:val="44"/>
                          <w:szCs w:val="44"/>
                        </w:rPr>
                        <w:t>[</w:t>
                      </w:r>
                      <w:r w:rsidR="00904FC3">
                        <w:rPr>
                          <w:b/>
                          <w:bCs/>
                          <w:color w:val="FFFFFF" w:themeColor="background1"/>
                          <w:sz w:val="44"/>
                          <w:szCs w:val="44"/>
                        </w:rPr>
                        <w:t xml:space="preserve">March </w:t>
                      </w:r>
                      <w:r w:rsidRPr="00EE1F83">
                        <w:rPr>
                          <w:b/>
                          <w:bCs/>
                          <w:color w:val="FFFFFF" w:themeColor="background1"/>
                          <w:sz w:val="44"/>
                          <w:szCs w:val="44"/>
                        </w:rPr>
                        <w:t>202</w:t>
                      </w:r>
                      <w:r w:rsidR="001D08AB">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1E77C8">
                        <w:rPr>
                          <w:b/>
                          <w:bCs/>
                          <w:color w:val="FFFFFF" w:themeColor="background1"/>
                          <w:sz w:val="44"/>
                          <w:szCs w:val="44"/>
                        </w:rPr>
                        <w:t>56</w:t>
                      </w:r>
                      <w:r>
                        <w:rPr>
                          <w:b/>
                          <w:bCs/>
                          <w:color w:val="FFFFFF" w:themeColor="background1"/>
                          <w:sz w:val="44"/>
                          <w:szCs w:val="44"/>
                        </w:rPr>
                        <w:t>)</w:t>
                      </w:r>
                    </w:p>
                  </w:txbxContent>
                </v:textbox>
                <w10:wrap type="square"/>
              </v:shape>
            </w:pict>
          </mc:Fallback>
        </mc:AlternateContent>
      </w:r>
      <w:r>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667E023E">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2441A1EE" w14:textId="77777777" w:rsidR="00EE1F83" w:rsidRDefault="00EE1F83" w:rsidP="00C349F2">
      <w:pPr>
        <w:rPr>
          <w:rFonts w:eastAsia="Times New Roman"/>
        </w:rPr>
      </w:pPr>
    </w:p>
    <w:p w14:paraId="0ABD969B" w14:textId="6F7F12A3" w:rsidR="008D1F21" w:rsidRDefault="00C012A4" w:rsidP="00501D83">
      <w:pPr>
        <w:pStyle w:val="ListParagraph"/>
        <w:numPr>
          <w:ilvl w:val="0"/>
          <w:numId w:val="15"/>
        </w:numPr>
        <w:spacing w:line="360" w:lineRule="auto"/>
      </w:pPr>
      <w:hyperlink w:anchor="Article1" w:history="1">
        <w:r w:rsidR="00466628">
          <w:rPr>
            <w:rStyle w:val="Hyperlink"/>
          </w:rPr>
          <w:t>Kent and Medway Dry Eye Guidance - updated</w:t>
        </w:r>
        <w:r w:rsidR="008D1F21" w:rsidRPr="002B25E3">
          <w:rPr>
            <w:rStyle w:val="Hyperlink"/>
          </w:rPr>
          <w:t xml:space="preserve"> </w:t>
        </w:r>
      </w:hyperlink>
    </w:p>
    <w:p w14:paraId="02AD59D9" w14:textId="70CCCE8B" w:rsidR="00501D83" w:rsidRPr="00501D83" w:rsidRDefault="00C012A4" w:rsidP="00501D83">
      <w:pPr>
        <w:pStyle w:val="ListParagraph"/>
        <w:numPr>
          <w:ilvl w:val="0"/>
          <w:numId w:val="15"/>
        </w:numPr>
        <w:spacing w:line="360" w:lineRule="auto"/>
        <w:rPr>
          <w:rStyle w:val="Hyperlink"/>
          <w:color w:val="auto"/>
          <w:u w:val="none"/>
        </w:rPr>
      </w:pPr>
      <w:hyperlink w:anchor="Article2" w:history="1">
        <w:r w:rsidR="00466628" w:rsidRPr="00466628">
          <w:rPr>
            <w:rStyle w:val="Hyperlink"/>
          </w:rPr>
          <w:t>Reducing ONS Starter Pack Prescriptions in Primary Care</w:t>
        </w:r>
      </w:hyperlink>
    </w:p>
    <w:p w14:paraId="696806CD" w14:textId="173B378D" w:rsidR="00501D83" w:rsidRDefault="00C012A4" w:rsidP="00501D83">
      <w:pPr>
        <w:pStyle w:val="ListParagraph"/>
        <w:numPr>
          <w:ilvl w:val="0"/>
          <w:numId w:val="15"/>
        </w:numPr>
        <w:spacing w:line="360" w:lineRule="auto"/>
      </w:pPr>
      <w:hyperlink w:anchor="Article3" w:history="1">
        <w:r w:rsidR="00501D83" w:rsidRPr="00501D83">
          <w:rPr>
            <w:rStyle w:val="Hyperlink"/>
          </w:rPr>
          <w:t>Prescribing of DPP-4 inhibitors (gliptins) – reminder that sitagliptin is 1st line choice</w:t>
        </w:r>
      </w:hyperlink>
    </w:p>
    <w:p w14:paraId="44789661" w14:textId="571C07E7" w:rsidR="00466628" w:rsidRPr="00480795" w:rsidRDefault="00C012A4" w:rsidP="00501D83">
      <w:pPr>
        <w:pStyle w:val="ListParagraph"/>
        <w:numPr>
          <w:ilvl w:val="0"/>
          <w:numId w:val="15"/>
        </w:numPr>
        <w:spacing w:line="360" w:lineRule="auto"/>
        <w:rPr>
          <w:rStyle w:val="Hyperlink"/>
          <w:color w:val="auto"/>
          <w:u w:val="none"/>
        </w:rPr>
      </w:pPr>
      <w:hyperlink w:anchor="Article4" w:history="1">
        <w:proofErr w:type="spellStart"/>
        <w:r w:rsidR="00466628" w:rsidRPr="004C49AB">
          <w:rPr>
            <w:rStyle w:val="Hyperlink"/>
          </w:rPr>
          <w:t>Daridorexant</w:t>
        </w:r>
        <w:proofErr w:type="spellEnd"/>
        <w:r w:rsidR="00466628" w:rsidRPr="004C49AB">
          <w:rPr>
            <w:rStyle w:val="Hyperlink"/>
          </w:rPr>
          <w:t xml:space="preserve"> for treating long-term insomnia</w:t>
        </w:r>
      </w:hyperlink>
    </w:p>
    <w:p w14:paraId="713E295B" w14:textId="36E94DC5" w:rsidR="00480795" w:rsidRDefault="00C012A4" w:rsidP="00501D83">
      <w:pPr>
        <w:pStyle w:val="ListParagraph"/>
        <w:numPr>
          <w:ilvl w:val="0"/>
          <w:numId w:val="15"/>
        </w:numPr>
        <w:spacing w:line="360" w:lineRule="auto"/>
      </w:pPr>
      <w:hyperlink w:anchor="Article10" w:history="1">
        <w:r w:rsidR="00480795" w:rsidRPr="00480795">
          <w:rPr>
            <w:rStyle w:val="Hyperlink"/>
          </w:rPr>
          <w:t>Impact of C. Difficile Infections and Management Update – 2nd May 2024</w:t>
        </w:r>
      </w:hyperlink>
    </w:p>
    <w:p w14:paraId="080EB10E" w14:textId="395690CE" w:rsidR="004C49AB" w:rsidRDefault="00C012A4" w:rsidP="00501D83">
      <w:pPr>
        <w:pStyle w:val="ListParagraph"/>
        <w:numPr>
          <w:ilvl w:val="0"/>
          <w:numId w:val="15"/>
        </w:numPr>
        <w:spacing w:line="360" w:lineRule="auto"/>
      </w:pPr>
      <w:hyperlink w:anchor="Article5" w:history="1">
        <w:r w:rsidR="004C49AB" w:rsidRPr="004C49AB">
          <w:rPr>
            <w:rStyle w:val="Hyperlink"/>
          </w:rPr>
          <w:t>LMWH Prescribing Pathways in East Kent</w:t>
        </w:r>
      </w:hyperlink>
    </w:p>
    <w:p w14:paraId="6E820A1B" w14:textId="23F37032" w:rsidR="004C49AB" w:rsidRDefault="00C012A4" w:rsidP="00501D83">
      <w:pPr>
        <w:pStyle w:val="ListParagraph"/>
        <w:numPr>
          <w:ilvl w:val="0"/>
          <w:numId w:val="15"/>
        </w:numPr>
        <w:spacing w:line="360" w:lineRule="auto"/>
      </w:pPr>
      <w:hyperlink w:anchor="Article6" w:history="1">
        <w:r w:rsidR="004C49AB" w:rsidRPr="004C49AB">
          <w:rPr>
            <w:rStyle w:val="Hyperlink"/>
          </w:rPr>
          <w:t>Sharps Bin Provision - Swale Borough Council</w:t>
        </w:r>
      </w:hyperlink>
    </w:p>
    <w:p w14:paraId="079945FD" w14:textId="7983A44B" w:rsidR="004C49AB" w:rsidRDefault="00C012A4" w:rsidP="00501D83">
      <w:pPr>
        <w:pStyle w:val="ListParagraph"/>
        <w:numPr>
          <w:ilvl w:val="0"/>
          <w:numId w:val="15"/>
        </w:numPr>
        <w:spacing w:line="360" w:lineRule="auto"/>
      </w:pPr>
      <w:hyperlink w:anchor="Article7" w:history="1">
        <w:r w:rsidR="004C49AB" w:rsidRPr="004C49AB">
          <w:rPr>
            <w:rStyle w:val="Hyperlink"/>
          </w:rPr>
          <w:t>MHRA Drug Safety Update February 2024</w:t>
        </w:r>
      </w:hyperlink>
    </w:p>
    <w:p w14:paraId="20F44397" w14:textId="546FC92C" w:rsidR="004C49AB" w:rsidRDefault="00C012A4" w:rsidP="00501D83">
      <w:pPr>
        <w:pStyle w:val="ListParagraph"/>
        <w:numPr>
          <w:ilvl w:val="0"/>
          <w:numId w:val="15"/>
        </w:numPr>
        <w:spacing w:line="360" w:lineRule="auto"/>
      </w:pPr>
      <w:hyperlink w:anchor="Article8" w:history="1">
        <w:r w:rsidR="004C49AB" w:rsidRPr="004C49AB">
          <w:rPr>
            <w:rStyle w:val="Hyperlink"/>
          </w:rPr>
          <w:t>Shortages Summary</w:t>
        </w:r>
      </w:hyperlink>
    </w:p>
    <w:p w14:paraId="662811A1" w14:textId="7D95E4C3" w:rsidR="00E4129D" w:rsidRDefault="00C012A4" w:rsidP="00501D83">
      <w:pPr>
        <w:pStyle w:val="ListParagraph"/>
        <w:numPr>
          <w:ilvl w:val="0"/>
          <w:numId w:val="15"/>
        </w:numPr>
        <w:spacing w:line="360" w:lineRule="auto"/>
      </w:pPr>
      <w:hyperlink w:anchor="Article9" w:history="1">
        <w:r w:rsidR="004C49AB" w:rsidRPr="004C49AB">
          <w:rPr>
            <w:rStyle w:val="Hyperlink"/>
          </w:rPr>
          <w:t>Shortage of Rasagiline 1mg tablets (March 2024)</w:t>
        </w:r>
      </w:hyperlink>
    </w:p>
    <w:p w14:paraId="49E43E1A" w14:textId="06EDA6E3" w:rsidR="00E4129D" w:rsidRDefault="00E4129D" w:rsidP="002B25E3">
      <w:pPr>
        <w:ind w:left="426"/>
      </w:pPr>
      <w:r w:rsidRPr="00EE1F83">
        <w:rPr>
          <w:rFonts w:ascii="Helvetica" w:hAnsi="Helvetica" w:cs="Helvetica"/>
          <w:noProof/>
          <w:color w:val="202020"/>
          <w:sz w:val="24"/>
          <w:szCs w:val="24"/>
        </w:rPr>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left:0;text-align:left;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1C3D80BA" w14:textId="13AB85BB" w:rsidR="004505A2" w:rsidRDefault="004505A2" w:rsidP="008D1F21">
      <w:pPr>
        <w:ind w:left="426"/>
      </w:pPr>
    </w:p>
    <w:p w14:paraId="160DBB01" w14:textId="2BF8446D" w:rsidR="004505A2" w:rsidRPr="001D6D48" w:rsidRDefault="00137F5F" w:rsidP="001D6D48">
      <w:pPr>
        <w:shd w:val="clear" w:color="auto" w:fill="E5DFEC" w:themeFill="accent4" w:themeFillTint="33"/>
        <w:ind w:left="426"/>
        <w:rPr>
          <w:b/>
          <w:bCs/>
        </w:rPr>
      </w:pPr>
      <w:bookmarkStart w:id="0" w:name="Article1"/>
      <w:r w:rsidRPr="00137F5F">
        <w:rPr>
          <w:b/>
          <w:bCs/>
        </w:rPr>
        <w:t>Kent and Medway Dry Eye Guidance – updated</w:t>
      </w:r>
    </w:p>
    <w:bookmarkEnd w:id="0"/>
    <w:p w14:paraId="1E9915AE" w14:textId="77777777" w:rsidR="00137F5F" w:rsidRDefault="00137F5F" w:rsidP="00137F5F">
      <w:pPr>
        <w:ind w:left="426"/>
        <w:jc w:val="both"/>
      </w:pPr>
    </w:p>
    <w:p w14:paraId="229F724D" w14:textId="5CC577FD" w:rsidR="00137F5F" w:rsidRDefault="00137F5F" w:rsidP="00D31B46">
      <w:pPr>
        <w:spacing w:line="360" w:lineRule="auto"/>
        <w:ind w:left="425"/>
        <w:jc w:val="both"/>
      </w:pPr>
      <w:r w:rsidRPr="005B3970">
        <w:t xml:space="preserve">The Integrated Medicines Optimisation Committee (IMOC) have recently approved </w:t>
      </w:r>
      <w:r>
        <w:t>the updated</w:t>
      </w:r>
      <w:r w:rsidRPr="005B3970">
        <w:t xml:space="preserve"> guidance for </w:t>
      </w:r>
      <w:r>
        <w:t xml:space="preserve">dry eyes in adults. </w:t>
      </w:r>
    </w:p>
    <w:p w14:paraId="59F0CBCA" w14:textId="77777777" w:rsidR="00137F5F" w:rsidRDefault="00137F5F" w:rsidP="00D31B46">
      <w:pPr>
        <w:spacing w:line="360" w:lineRule="auto"/>
        <w:ind w:left="425"/>
        <w:jc w:val="both"/>
      </w:pPr>
      <w:r w:rsidRPr="00B637EA">
        <w:t xml:space="preserve">This guidance </w:t>
      </w:r>
      <w:r>
        <w:t xml:space="preserve">lists the approved dry eye preparations from Kent and Medway ICB and provides </w:t>
      </w:r>
      <w:r w:rsidRPr="00B637EA">
        <w:t xml:space="preserve">information on </w:t>
      </w:r>
      <w:r>
        <w:t xml:space="preserve">OTC and self-care prescribing. </w:t>
      </w:r>
      <w:r w:rsidRPr="001212ED">
        <w:t>We recognise that there may be exceptions to the self-care prescribing guidelines, which are also covered in this guidance.</w:t>
      </w:r>
    </w:p>
    <w:p w14:paraId="05C6D9BB" w14:textId="77777777" w:rsidR="00137F5F" w:rsidRDefault="00137F5F" w:rsidP="00D31B46">
      <w:pPr>
        <w:spacing w:line="360" w:lineRule="auto"/>
        <w:ind w:left="425"/>
        <w:jc w:val="both"/>
      </w:pPr>
      <w:r>
        <w:t xml:space="preserve">Please find the approved guidelines embedded below, which can now be used and shared. </w:t>
      </w:r>
    </w:p>
    <w:p w14:paraId="389B8A24" w14:textId="77777777" w:rsidR="00137F5F" w:rsidRDefault="00137F5F" w:rsidP="00D31B46">
      <w:pPr>
        <w:spacing w:line="360" w:lineRule="auto"/>
        <w:ind w:left="425"/>
        <w:jc w:val="both"/>
      </w:pPr>
      <w:r>
        <w:t>The guidelines will be uploaded to all formulary websites in due course.</w:t>
      </w:r>
    </w:p>
    <w:p w14:paraId="25245351" w14:textId="77777777" w:rsidR="00137F5F" w:rsidRDefault="00137F5F" w:rsidP="00137F5F">
      <w:r>
        <w:t xml:space="preserve">        </w:t>
      </w:r>
    </w:p>
    <w:p w14:paraId="420F4B30" w14:textId="60F65F78" w:rsidR="00137F5F" w:rsidRDefault="00137F5F" w:rsidP="00137F5F">
      <w:r>
        <w:t xml:space="preserve">     </w:t>
      </w:r>
      <w:r w:rsidR="00954143">
        <w:object w:dxaOrig="1376" w:dyaOrig="899" w14:anchorId="520EF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5pt" o:ole="">
            <v:imagedata r:id="rId13" o:title=""/>
          </v:shape>
          <o:OLEObject Type="Embed" ProgID="AcroExch.Document.DC" ShapeID="_x0000_i1025" DrawAspect="Icon" ObjectID="_1778582313" r:id="rId14"/>
        </w:object>
      </w:r>
    </w:p>
    <w:p w14:paraId="72CCA61A" w14:textId="77777777" w:rsidR="00954143" w:rsidRDefault="00954143" w:rsidP="00137F5F"/>
    <w:p w14:paraId="3C1949D6" w14:textId="77777777" w:rsidR="004505A2" w:rsidRDefault="004505A2" w:rsidP="008D1F21">
      <w:pPr>
        <w:ind w:left="426"/>
      </w:pPr>
    </w:p>
    <w:p w14:paraId="765AFE34" w14:textId="77777777" w:rsidR="004505A2" w:rsidRDefault="004505A2" w:rsidP="008D1F21">
      <w:pPr>
        <w:ind w:left="426"/>
      </w:pPr>
    </w:p>
    <w:p w14:paraId="248C7955" w14:textId="70A2FFBF" w:rsidR="004505A2" w:rsidRPr="001D6D48" w:rsidRDefault="00137F5F" w:rsidP="001D6D48">
      <w:pPr>
        <w:shd w:val="clear" w:color="auto" w:fill="E5DFEC" w:themeFill="accent4" w:themeFillTint="33"/>
        <w:ind w:left="426"/>
        <w:rPr>
          <w:b/>
          <w:bCs/>
        </w:rPr>
      </w:pPr>
      <w:bookmarkStart w:id="1" w:name="Article2"/>
      <w:r w:rsidRPr="00137F5F">
        <w:rPr>
          <w:b/>
          <w:bCs/>
        </w:rPr>
        <w:t>Reducing ONS Starter Pack Prescriptions in Primary Care</w:t>
      </w:r>
    </w:p>
    <w:p w14:paraId="3421EEA9" w14:textId="77777777" w:rsidR="00137F5F" w:rsidRDefault="00137F5F" w:rsidP="00137F5F">
      <w:pPr>
        <w:ind w:left="426"/>
        <w:jc w:val="both"/>
      </w:pPr>
      <w:bookmarkStart w:id="2" w:name="_Hlk136958154"/>
      <w:bookmarkEnd w:id="1"/>
    </w:p>
    <w:p w14:paraId="543021AE" w14:textId="2EC419E3" w:rsidR="00137F5F" w:rsidRDefault="00137F5F" w:rsidP="00D31B46">
      <w:pPr>
        <w:spacing w:line="360" w:lineRule="auto"/>
        <w:ind w:left="426"/>
        <w:jc w:val="both"/>
      </w:pPr>
      <w:r>
        <w:t>Due to an increased number of ONS starter pack prescribing within primary care, we would like to remind practices that ONS samples can be ordered for free first from the following companies below:</w:t>
      </w:r>
    </w:p>
    <w:p w14:paraId="5588F045" w14:textId="77777777" w:rsidR="00137F5F" w:rsidRDefault="00137F5F" w:rsidP="00D31B46">
      <w:pPr>
        <w:pStyle w:val="ListParagraph"/>
        <w:numPr>
          <w:ilvl w:val="0"/>
          <w:numId w:val="8"/>
        </w:numPr>
        <w:spacing w:after="160" w:line="360" w:lineRule="auto"/>
        <w:jc w:val="both"/>
      </w:pPr>
      <w:r>
        <w:t xml:space="preserve">Foodlink Complete, Foodlink Complete Compact, </w:t>
      </w:r>
      <w:proofErr w:type="spellStart"/>
      <w:r>
        <w:t>Altraplen</w:t>
      </w:r>
      <w:proofErr w:type="spellEnd"/>
      <w:r>
        <w:t xml:space="preserve"> Energy, </w:t>
      </w:r>
      <w:proofErr w:type="spellStart"/>
      <w:r>
        <w:t>Altrajuce</w:t>
      </w:r>
      <w:proofErr w:type="spellEnd"/>
      <w:r>
        <w:t xml:space="preserve"> (</w:t>
      </w:r>
      <w:proofErr w:type="spellStart"/>
      <w:r>
        <w:t>Nualtra</w:t>
      </w:r>
      <w:proofErr w:type="spellEnd"/>
      <w:r>
        <w:t xml:space="preserve">) </w:t>
      </w:r>
      <w:hyperlink r:id="rId15" w:history="1">
        <w:r w:rsidRPr="00697767">
          <w:rPr>
            <w:rStyle w:val="Hyperlink"/>
          </w:rPr>
          <w:t>https://nualtra.com/get-samples</w:t>
        </w:r>
      </w:hyperlink>
    </w:p>
    <w:p w14:paraId="01765BAA" w14:textId="77777777" w:rsidR="00137F5F" w:rsidRDefault="00137F5F" w:rsidP="00D31B46">
      <w:pPr>
        <w:pStyle w:val="ListParagraph"/>
        <w:numPr>
          <w:ilvl w:val="0"/>
          <w:numId w:val="8"/>
        </w:numPr>
        <w:spacing w:after="160" w:line="360" w:lineRule="auto"/>
        <w:jc w:val="both"/>
      </w:pPr>
      <w:proofErr w:type="spellStart"/>
      <w:r>
        <w:t>Aymes</w:t>
      </w:r>
      <w:proofErr w:type="spellEnd"/>
      <w:r>
        <w:t xml:space="preserve"> Shake, </w:t>
      </w:r>
      <w:proofErr w:type="spellStart"/>
      <w:r>
        <w:t>Aymes</w:t>
      </w:r>
      <w:proofErr w:type="spellEnd"/>
      <w:r>
        <w:t xml:space="preserve"> Shake Compact, </w:t>
      </w:r>
      <w:proofErr w:type="spellStart"/>
      <w:r>
        <w:t>Aymes</w:t>
      </w:r>
      <w:proofErr w:type="spellEnd"/>
      <w:r>
        <w:t xml:space="preserve"> Complete, </w:t>
      </w:r>
      <w:proofErr w:type="spellStart"/>
      <w:r>
        <w:t>Aymes</w:t>
      </w:r>
      <w:proofErr w:type="spellEnd"/>
      <w:r>
        <w:t xml:space="preserve"> </w:t>
      </w:r>
      <w:proofErr w:type="spellStart"/>
      <w:r>
        <w:t>Actajuce</w:t>
      </w:r>
      <w:proofErr w:type="spellEnd"/>
      <w:r>
        <w:t xml:space="preserve">, </w:t>
      </w:r>
      <w:proofErr w:type="spellStart"/>
      <w:r>
        <w:t>Aymes</w:t>
      </w:r>
      <w:proofErr w:type="spellEnd"/>
      <w:r>
        <w:t xml:space="preserve"> </w:t>
      </w:r>
      <w:proofErr w:type="spellStart"/>
      <w:r>
        <w:t>ActaSolve</w:t>
      </w:r>
      <w:proofErr w:type="spellEnd"/>
      <w:r>
        <w:t xml:space="preserve"> Smoothie: </w:t>
      </w:r>
      <w:hyperlink r:id="rId16" w:history="1">
        <w:r w:rsidRPr="00697767">
          <w:rPr>
            <w:rStyle w:val="Hyperlink"/>
          </w:rPr>
          <w:t>https://aymes.com/pages/aymes-sample-service</w:t>
        </w:r>
      </w:hyperlink>
      <w:r>
        <w:t xml:space="preserve"> </w:t>
      </w:r>
    </w:p>
    <w:p w14:paraId="34A73F02" w14:textId="77777777" w:rsidR="00137F5F" w:rsidRDefault="00137F5F" w:rsidP="00D31B46">
      <w:pPr>
        <w:pStyle w:val="ListParagraph"/>
        <w:numPr>
          <w:ilvl w:val="0"/>
          <w:numId w:val="8"/>
        </w:numPr>
        <w:spacing w:after="160" w:line="360" w:lineRule="auto"/>
        <w:jc w:val="both"/>
      </w:pPr>
      <w:r>
        <w:t xml:space="preserve">Ensure Plus Milkshake, Ensure Compact, Ensure plus </w:t>
      </w:r>
      <w:proofErr w:type="spellStart"/>
      <w:r>
        <w:t>juce</w:t>
      </w:r>
      <w:proofErr w:type="spellEnd"/>
      <w:r>
        <w:t xml:space="preserve"> (Abbott): </w:t>
      </w:r>
      <w:hyperlink r:id="rId17" w:history="1">
        <w:r w:rsidRPr="00697767">
          <w:rPr>
            <w:rStyle w:val="Hyperlink"/>
          </w:rPr>
          <w:t>https://samples.nutrition.abbott/sample-order</w:t>
        </w:r>
      </w:hyperlink>
      <w:r>
        <w:t xml:space="preserve"> </w:t>
      </w:r>
    </w:p>
    <w:p w14:paraId="0F28F6B0" w14:textId="77777777" w:rsidR="00137F5F" w:rsidRDefault="00137F5F" w:rsidP="00D31B46">
      <w:pPr>
        <w:pStyle w:val="ListParagraph"/>
        <w:numPr>
          <w:ilvl w:val="0"/>
          <w:numId w:val="8"/>
        </w:numPr>
        <w:spacing w:after="160" w:line="360" w:lineRule="auto"/>
      </w:pPr>
      <w:proofErr w:type="spellStart"/>
      <w:r>
        <w:t>Fresubin</w:t>
      </w:r>
      <w:proofErr w:type="spellEnd"/>
      <w:r>
        <w:t xml:space="preserve"> Energy, </w:t>
      </w:r>
      <w:proofErr w:type="spellStart"/>
      <w:r>
        <w:t>Fresubin</w:t>
      </w:r>
      <w:proofErr w:type="spellEnd"/>
      <w:r>
        <w:t xml:space="preserve"> </w:t>
      </w:r>
      <w:proofErr w:type="spellStart"/>
      <w:r>
        <w:t>Jucy</w:t>
      </w:r>
      <w:proofErr w:type="spellEnd"/>
      <w:r>
        <w:t xml:space="preserve"> (Fresenius Kabi): </w:t>
      </w:r>
      <w:hyperlink r:id="rId18" w:history="1">
        <w:r w:rsidRPr="00697767">
          <w:rPr>
            <w:rStyle w:val="Hyperlink"/>
          </w:rPr>
          <w:t>https://www.freseniuskabi.com/gb/products/fresubin-sample-form</w:t>
        </w:r>
      </w:hyperlink>
    </w:p>
    <w:p w14:paraId="318C7D71" w14:textId="77777777" w:rsidR="00137F5F" w:rsidRDefault="00137F5F" w:rsidP="00D31B46">
      <w:pPr>
        <w:pStyle w:val="ListParagraph"/>
        <w:numPr>
          <w:ilvl w:val="0"/>
          <w:numId w:val="8"/>
        </w:numPr>
        <w:spacing w:after="160" w:line="360" w:lineRule="auto"/>
      </w:pPr>
      <w:proofErr w:type="spellStart"/>
      <w:r>
        <w:t>Fortisip</w:t>
      </w:r>
      <w:proofErr w:type="spellEnd"/>
      <w:r>
        <w:t xml:space="preserve"> bottle, </w:t>
      </w:r>
      <w:proofErr w:type="spellStart"/>
      <w:r>
        <w:t>Fortisip</w:t>
      </w:r>
      <w:proofErr w:type="spellEnd"/>
      <w:r>
        <w:t xml:space="preserve"> Compact, </w:t>
      </w:r>
      <w:proofErr w:type="spellStart"/>
      <w:r>
        <w:t>Complan</w:t>
      </w:r>
      <w:proofErr w:type="spellEnd"/>
      <w:r>
        <w:t xml:space="preserve"> Shake, </w:t>
      </w:r>
      <w:proofErr w:type="spellStart"/>
      <w:r>
        <w:t>Fortijuce</w:t>
      </w:r>
      <w:proofErr w:type="spellEnd"/>
      <w:r>
        <w:t xml:space="preserve"> (Nutricia): </w:t>
      </w:r>
      <w:hyperlink r:id="rId19" w:history="1">
        <w:r w:rsidRPr="00697767">
          <w:rPr>
            <w:rStyle w:val="Hyperlink"/>
          </w:rPr>
          <w:t>https://www.nutriciahcp.com/uploadedFiles/Main/Sub_sites/ONS_Site/ons/samples/O NS_Sample_Order_Form.pdf</w:t>
        </w:r>
      </w:hyperlink>
    </w:p>
    <w:p w14:paraId="75B51C6B" w14:textId="77777777" w:rsidR="00137F5F" w:rsidRDefault="00137F5F" w:rsidP="00D31B46">
      <w:pPr>
        <w:spacing w:line="360" w:lineRule="auto"/>
      </w:pPr>
    </w:p>
    <w:p w14:paraId="40103E8D" w14:textId="77777777" w:rsidR="00137F5F" w:rsidRDefault="00137F5F" w:rsidP="00D31B46">
      <w:pPr>
        <w:spacing w:line="360" w:lineRule="auto"/>
        <w:ind w:left="720"/>
        <w:jc w:val="both"/>
      </w:pPr>
      <w:r>
        <w:t xml:space="preserve">Please note: This list is not </w:t>
      </w:r>
      <w:proofErr w:type="gramStart"/>
      <w:r>
        <w:t>exhaustive</w:t>
      </w:r>
      <w:proofErr w:type="gramEnd"/>
      <w:r>
        <w:t xml:space="preserve"> and links are correct at time of publication, for further information on samples the manufacturer should be contacted.</w:t>
      </w:r>
    </w:p>
    <w:p w14:paraId="4A3C8B40" w14:textId="77777777" w:rsidR="00137F5F" w:rsidRDefault="00137F5F" w:rsidP="00D31B46">
      <w:pPr>
        <w:spacing w:line="360" w:lineRule="auto"/>
        <w:ind w:left="720"/>
        <w:jc w:val="both"/>
      </w:pPr>
      <w:r>
        <w:t xml:space="preserve">For further information on ONS prescribing and food first advice please refer to the Kent and Medway Guidelines on the prescribing of Oral Nutritional Supplements. </w:t>
      </w:r>
    </w:p>
    <w:p w14:paraId="0FB702E6" w14:textId="77777777" w:rsidR="00137F5F" w:rsidRDefault="00137F5F" w:rsidP="00137F5F">
      <w:pPr>
        <w:ind w:left="720"/>
      </w:pPr>
    </w:p>
    <w:p w14:paraId="7AF6F390" w14:textId="41832EAB" w:rsidR="00137F5F" w:rsidRDefault="00954143" w:rsidP="00137F5F">
      <w:pPr>
        <w:ind w:left="426"/>
      </w:pPr>
      <w:r>
        <w:object w:dxaOrig="1534" w:dyaOrig="997" w14:anchorId="723ED037">
          <v:shape id="_x0000_i1026" type="#_x0000_t75" style="width:79.5pt;height:50pt" o:ole="">
            <v:imagedata r:id="rId20" o:title=""/>
          </v:shape>
          <o:OLEObject Type="Embed" ProgID="AcroExch.Document.DC" ShapeID="_x0000_i1026" DrawAspect="Icon" ObjectID="_1778582314" r:id="rId21"/>
        </w:object>
      </w:r>
      <w:r w:rsidR="00137F5F">
        <w:t xml:space="preserve">       </w:t>
      </w:r>
      <w:r>
        <w:object w:dxaOrig="1534" w:dyaOrig="997" w14:anchorId="6EC6D05A">
          <v:shape id="_x0000_i1027" type="#_x0000_t75" style="width:79.5pt;height:50pt" o:ole="">
            <v:imagedata r:id="rId22" o:title=""/>
          </v:shape>
          <o:OLEObject Type="Embed" ProgID="AcroExch.Document.DC" ShapeID="_x0000_i1027" DrawAspect="Icon" ObjectID="_1778582315" r:id="rId23"/>
        </w:object>
      </w:r>
      <w:r w:rsidR="00137F5F">
        <w:t xml:space="preserve">     </w:t>
      </w:r>
      <w:r>
        <w:object w:dxaOrig="1534" w:dyaOrig="997" w14:anchorId="5C340EFF">
          <v:shape id="_x0000_i1028" type="#_x0000_t75" style="width:79.5pt;height:50pt" o:ole="">
            <v:imagedata r:id="rId24" o:title=""/>
          </v:shape>
          <o:OLEObject Type="Embed" ProgID="AcroExch.Document.DC" ShapeID="_x0000_i1028" DrawAspect="Icon" ObjectID="_1778582316" r:id="rId25"/>
        </w:object>
      </w:r>
    </w:p>
    <w:bookmarkEnd w:id="2"/>
    <w:p w14:paraId="065AEEF5" w14:textId="77777777" w:rsidR="001256F4" w:rsidRDefault="001256F4" w:rsidP="002B25E3">
      <w:pPr>
        <w:ind w:left="426"/>
      </w:pPr>
    </w:p>
    <w:p w14:paraId="0AFBA774" w14:textId="77777777" w:rsidR="001D6D48" w:rsidRDefault="001D6D48" w:rsidP="008D1F21">
      <w:pPr>
        <w:ind w:left="426"/>
      </w:pPr>
    </w:p>
    <w:p w14:paraId="713EE5FA" w14:textId="77777777" w:rsidR="001D6D48" w:rsidRDefault="001D6D48" w:rsidP="008D1F21">
      <w:pPr>
        <w:ind w:left="426"/>
      </w:pPr>
    </w:p>
    <w:p w14:paraId="707AD444" w14:textId="5033AECB" w:rsidR="004505A2" w:rsidRPr="001D6D48" w:rsidRDefault="00137F5F" w:rsidP="001D6D48">
      <w:pPr>
        <w:shd w:val="clear" w:color="auto" w:fill="E5DFEC" w:themeFill="accent4" w:themeFillTint="33"/>
        <w:ind w:left="426"/>
        <w:rPr>
          <w:b/>
          <w:bCs/>
        </w:rPr>
      </w:pPr>
      <w:bookmarkStart w:id="3" w:name="Article3"/>
      <w:r w:rsidRPr="00137F5F">
        <w:rPr>
          <w:b/>
          <w:bCs/>
        </w:rPr>
        <w:t>Prescribing of DPP-4 inhibitors (gliptins) – reminder that sitagliptin is 1st line choice</w:t>
      </w:r>
    </w:p>
    <w:bookmarkEnd w:id="3"/>
    <w:p w14:paraId="0F853076" w14:textId="77777777" w:rsidR="004505A2" w:rsidRDefault="004505A2" w:rsidP="002B25E3"/>
    <w:p w14:paraId="469B93EA" w14:textId="77777777" w:rsidR="00137F5F" w:rsidRDefault="00137F5F" w:rsidP="00EA3C50">
      <w:pPr>
        <w:spacing w:line="360" w:lineRule="auto"/>
        <w:ind w:left="426"/>
        <w:jc w:val="both"/>
      </w:pPr>
      <w:r w:rsidRPr="00F97F66">
        <w:t>Over the past year there has been an increase in the prescribing of linagliptin in primary care. It is important to note that sitagliptin, prescribed generically, is the 1st line choice in Kent and Medway for DPP-4 inhibitors (known as gliptins). Linagliptin should be reserved for patients with renal impairment and a GFR under 45ml/min. Prescribing sitagliptin generically provides a significant saving in prescribing costs compared to prescribing linagliptin.</w:t>
      </w:r>
    </w:p>
    <w:p w14:paraId="7FDD7E3A" w14:textId="77777777" w:rsidR="004505A2" w:rsidRDefault="004505A2" w:rsidP="00954143"/>
    <w:p w14:paraId="02B77955" w14:textId="77777777" w:rsidR="00954143" w:rsidRDefault="00954143" w:rsidP="00954143"/>
    <w:p w14:paraId="17EDBF24" w14:textId="77777777" w:rsidR="00954143" w:rsidRDefault="00954143" w:rsidP="00954143"/>
    <w:p w14:paraId="18AAD8E7" w14:textId="77777777" w:rsidR="004505A2" w:rsidRDefault="004505A2" w:rsidP="008D1F21">
      <w:pPr>
        <w:ind w:left="426"/>
      </w:pPr>
    </w:p>
    <w:p w14:paraId="3234BF79" w14:textId="2A369975" w:rsidR="00137F5F" w:rsidRPr="001D6D48" w:rsidRDefault="00137F5F" w:rsidP="00137F5F">
      <w:pPr>
        <w:shd w:val="clear" w:color="auto" w:fill="E5DFEC" w:themeFill="accent4" w:themeFillTint="33"/>
        <w:ind w:left="426"/>
        <w:rPr>
          <w:b/>
          <w:bCs/>
        </w:rPr>
      </w:pPr>
      <w:bookmarkStart w:id="4" w:name="Article4"/>
      <w:bookmarkStart w:id="5" w:name="_Hlk161821863"/>
      <w:bookmarkEnd w:id="4"/>
      <w:proofErr w:type="spellStart"/>
      <w:r w:rsidRPr="00137F5F">
        <w:rPr>
          <w:b/>
          <w:bCs/>
        </w:rPr>
        <w:t>Daridorexant</w:t>
      </w:r>
      <w:proofErr w:type="spellEnd"/>
      <w:r w:rsidRPr="00137F5F">
        <w:rPr>
          <w:b/>
          <w:bCs/>
        </w:rPr>
        <w:t xml:space="preserve"> for treating long-term insomnia</w:t>
      </w:r>
    </w:p>
    <w:bookmarkEnd w:id="5"/>
    <w:p w14:paraId="2CA250F0" w14:textId="77777777" w:rsidR="00137F5F" w:rsidRDefault="00137F5F" w:rsidP="00137F5F"/>
    <w:p w14:paraId="444CC66E" w14:textId="33E9E35C" w:rsidR="00137F5F" w:rsidRDefault="00137F5F" w:rsidP="00D31B46">
      <w:pPr>
        <w:spacing w:line="360" w:lineRule="auto"/>
        <w:ind w:left="425"/>
      </w:pPr>
      <w:r>
        <w:t xml:space="preserve">In October 2023 a </w:t>
      </w:r>
      <w:hyperlink r:id="rId26" w:history="1">
        <w:r w:rsidRPr="00A219FA">
          <w:rPr>
            <w:rStyle w:val="Hyperlink"/>
          </w:rPr>
          <w:t>NICE TA922</w:t>
        </w:r>
      </w:hyperlink>
      <w:r w:rsidRPr="00A219FA">
        <w:t xml:space="preserve"> </w:t>
      </w:r>
      <w:r>
        <w:t>was published on</w:t>
      </w:r>
      <w:r w:rsidRPr="00A219FA">
        <w:t xml:space="preserve"> </w:t>
      </w:r>
      <w:proofErr w:type="spellStart"/>
      <w:r w:rsidRPr="00A219FA">
        <w:t>Daridorexant</w:t>
      </w:r>
      <w:proofErr w:type="spellEnd"/>
      <w:r w:rsidRPr="00A219FA">
        <w:t xml:space="preserve"> </w:t>
      </w:r>
      <w:r>
        <w:t>for</w:t>
      </w:r>
      <w:r w:rsidRPr="00A219FA">
        <w:t xml:space="preserve"> treating long-term insomnia</w:t>
      </w:r>
      <w:r>
        <w:t xml:space="preserve">. </w:t>
      </w:r>
      <w:r w:rsidRPr="00A219FA">
        <w:t>The Integrated Medicines Optimisation Committee (IMOC) have recently approved</w:t>
      </w:r>
      <w:r>
        <w:t xml:space="preserve"> for use in Kent and Medway ICB with the following provisions:</w:t>
      </w:r>
    </w:p>
    <w:p w14:paraId="55FE6031" w14:textId="77777777" w:rsidR="00137F5F" w:rsidRDefault="00137F5F" w:rsidP="00137F5F">
      <w:pPr>
        <w:ind w:left="426"/>
      </w:pPr>
    </w:p>
    <w:p w14:paraId="50653111" w14:textId="77777777" w:rsidR="00137F5F" w:rsidRPr="00BF5475" w:rsidRDefault="00137F5F" w:rsidP="00D31B46">
      <w:pPr>
        <w:spacing w:line="360" w:lineRule="auto"/>
        <w:ind w:left="426"/>
        <w:rPr>
          <w:rFonts w:eastAsia="Calibri" w:cstheme="minorHAnsi"/>
          <w:u w:val="single"/>
        </w:rPr>
      </w:pPr>
      <w:r w:rsidRPr="00BF5475">
        <w:rPr>
          <w:rFonts w:eastAsia="Calibri" w:cstheme="minorHAnsi"/>
          <w:u w:val="single"/>
        </w:rPr>
        <w:t xml:space="preserve">Prescribing guidance </w:t>
      </w:r>
      <w:r>
        <w:rPr>
          <w:rFonts w:eastAsia="Calibri" w:cstheme="minorHAnsi"/>
          <w:u w:val="single"/>
        </w:rPr>
        <w:t xml:space="preserve">for </w:t>
      </w:r>
      <w:proofErr w:type="spellStart"/>
      <w:r>
        <w:rPr>
          <w:rFonts w:eastAsia="Calibri" w:cstheme="minorHAnsi"/>
          <w:u w:val="single"/>
        </w:rPr>
        <w:t>Daridorexant</w:t>
      </w:r>
      <w:proofErr w:type="spellEnd"/>
    </w:p>
    <w:p w14:paraId="5518417A" w14:textId="77777777" w:rsidR="00137F5F" w:rsidRPr="00451E17" w:rsidRDefault="00137F5F" w:rsidP="00D31B46">
      <w:pPr>
        <w:spacing w:line="360" w:lineRule="auto"/>
        <w:ind w:left="426"/>
        <w:rPr>
          <w:rFonts w:eastAsia="Calibri" w:cstheme="minorHAnsi"/>
        </w:rPr>
      </w:pPr>
      <w:r w:rsidRPr="00451E17">
        <w:rPr>
          <w:rFonts w:eastAsia="Calibri" w:cstheme="minorHAnsi"/>
        </w:rPr>
        <w:t xml:space="preserve">Prior to initiation of </w:t>
      </w:r>
      <w:proofErr w:type="spellStart"/>
      <w:r>
        <w:rPr>
          <w:rFonts w:eastAsia="Calibri" w:cstheme="minorHAnsi"/>
        </w:rPr>
        <w:t>D</w:t>
      </w:r>
      <w:r w:rsidRPr="00451E17">
        <w:rPr>
          <w:rFonts w:eastAsia="Calibri" w:cstheme="minorHAnsi"/>
        </w:rPr>
        <w:t>aridorexant</w:t>
      </w:r>
      <w:proofErr w:type="spellEnd"/>
      <w:r w:rsidRPr="00451E17">
        <w:rPr>
          <w:rFonts w:eastAsia="Calibri" w:cstheme="minorHAnsi"/>
        </w:rPr>
        <w:t xml:space="preserve"> patients should be screened for the following:</w:t>
      </w:r>
    </w:p>
    <w:p w14:paraId="1E94B92B" w14:textId="77777777" w:rsidR="00137F5F" w:rsidRPr="00451E17" w:rsidRDefault="00137F5F" w:rsidP="00D31B46">
      <w:pPr>
        <w:pStyle w:val="Default"/>
        <w:numPr>
          <w:ilvl w:val="0"/>
          <w:numId w:val="9"/>
        </w:numPr>
        <w:spacing w:line="360" w:lineRule="auto"/>
        <w:ind w:left="1146"/>
        <w:rPr>
          <w:rFonts w:asciiTheme="minorHAnsi" w:hAnsiTheme="minorHAnsi" w:cstheme="minorHAnsi"/>
          <w:sz w:val="22"/>
          <w:szCs w:val="22"/>
        </w:rPr>
      </w:pPr>
      <w:r w:rsidRPr="00451E17">
        <w:rPr>
          <w:rFonts w:asciiTheme="minorHAnsi" w:hAnsiTheme="minorHAnsi" w:cstheme="minorHAnsi"/>
          <w:sz w:val="22"/>
          <w:szCs w:val="22"/>
        </w:rPr>
        <w:t>Depression</w:t>
      </w:r>
    </w:p>
    <w:p w14:paraId="4A9063EA" w14:textId="77777777" w:rsidR="00137F5F" w:rsidRPr="00451E17" w:rsidRDefault="00137F5F" w:rsidP="00D31B46">
      <w:pPr>
        <w:pStyle w:val="Default"/>
        <w:numPr>
          <w:ilvl w:val="0"/>
          <w:numId w:val="9"/>
        </w:numPr>
        <w:spacing w:line="360" w:lineRule="auto"/>
        <w:ind w:left="1146"/>
        <w:rPr>
          <w:rFonts w:asciiTheme="minorHAnsi" w:hAnsiTheme="minorHAnsi" w:cstheme="minorHAnsi"/>
          <w:sz w:val="22"/>
          <w:szCs w:val="22"/>
        </w:rPr>
      </w:pPr>
      <w:r w:rsidRPr="00451E17">
        <w:rPr>
          <w:rFonts w:asciiTheme="minorHAnsi" w:hAnsiTheme="minorHAnsi" w:cstheme="minorHAnsi"/>
          <w:sz w:val="22"/>
          <w:szCs w:val="22"/>
        </w:rPr>
        <w:t>Generalised anxiety disorder</w:t>
      </w:r>
    </w:p>
    <w:p w14:paraId="2055D1D0" w14:textId="77777777" w:rsidR="00137F5F" w:rsidRPr="00451E17" w:rsidRDefault="00137F5F" w:rsidP="00D31B46">
      <w:pPr>
        <w:pStyle w:val="Default"/>
        <w:numPr>
          <w:ilvl w:val="0"/>
          <w:numId w:val="9"/>
        </w:numPr>
        <w:spacing w:line="360" w:lineRule="auto"/>
        <w:ind w:left="1146"/>
        <w:rPr>
          <w:rFonts w:asciiTheme="minorHAnsi" w:hAnsiTheme="minorHAnsi" w:cstheme="minorHAnsi"/>
          <w:sz w:val="22"/>
          <w:szCs w:val="22"/>
        </w:rPr>
      </w:pPr>
      <w:r w:rsidRPr="00451E17">
        <w:rPr>
          <w:rFonts w:asciiTheme="minorHAnsi" w:hAnsiTheme="minorHAnsi" w:cstheme="minorHAnsi"/>
          <w:sz w:val="22"/>
          <w:szCs w:val="22"/>
        </w:rPr>
        <w:t>Panic disorder</w:t>
      </w:r>
    </w:p>
    <w:p w14:paraId="175EEF2F" w14:textId="77777777" w:rsidR="00137F5F" w:rsidRPr="00451E17" w:rsidRDefault="00137F5F" w:rsidP="00D31B46">
      <w:pPr>
        <w:pStyle w:val="Default"/>
        <w:numPr>
          <w:ilvl w:val="0"/>
          <w:numId w:val="9"/>
        </w:numPr>
        <w:spacing w:line="360" w:lineRule="auto"/>
        <w:ind w:left="1146"/>
        <w:rPr>
          <w:rFonts w:asciiTheme="minorHAnsi" w:hAnsiTheme="minorHAnsi" w:cstheme="minorHAnsi"/>
          <w:sz w:val="22"/>
          <w:szCs w:val="22"/>
        </w:rPr>
      </w:pPr>
      <w:r w:rsidRPr="00451E17">
        <w:rPr>
          <w:rFonts w:asciiTheme="minorHAnsi" w:hAnsiTheme="minorHAnsi" w:cstheme="minorHAnsi"/>
          <w:sz w:val="22"/>
          <w:szCs w:val="22"/>
        </w:rPr>
        <w:t>Obsessive compulsive disorder</w:t>
      </w:r>
    </w:p>
    <w:p w14:paraId="300A90A7" w14:textId="77777777" w:rsidR="00137F5F" w:rsidRPr="00451E17" w:rsidRDefault="00137F5F" w:rsidP="00D31B46">
      <w:pPr>
        <w:pStyle w:val="Default"/>
        <w:numPr>
          <w:ilvl w:val="0"/>
          <w:numId w:val="9"/>
        </w:numPr>
        <w:spacing w:line="360" w:lineRule="auto"/>
        <w:ind w:left="1146"/>
        <w:rPr>
          <w:rFonts w:asciiTheme="minorHAnsi" w:hAnsiTheme="minorHAnsi" w:cstheme="minorHAnsi"/>
          <w:sz w:val="22"/>
          <w:szCs w:val="22"/>
        </w:rPr>
      </w:pPr>
      <w:r w:rsidRPr="00451E17">
        <w:rPr>
          <w:rFonts w:asciiTheme="minorHAnsi" w:hAnsiTheme="minorHAnsi" w:cstheme="minorHAnsi"/>
          <w:sz w:val="22"/>
          <w:szCs w:val="22"/>
        </w:rPr>
        <w:t>Post traumatic stress disorder</w:t>
      </w:r>
    </w:p>
    <w:p w14:paraId="205C2173" w14:textId="77777777" w:rsidR="00137F5F" w:rsidRPr="00451E17" w:rsidRDefault="00137F5F" w:rsidP="00D31B46">
      <w:pPr>
        <w:pStyle w:val="Default"/>
        <w:numPr>
          <w:ilvl w:val="0"/>
          <w:numId w:val="9"/>
        </w:numPr>
        <w:spacing w:line="360" w:lineRule="auto"/>
        <w:ind w:left="1146"/>
        <w:rPr>
          <w:rFonts w:asciiTheme="minorHAnsi" w:hAnsiTheme="minorHAnsi" w:cstheme="minorHAnsi"/>
          <w:sz w:val="22"/>
          <w:szCs w:val="22"/>
        </w:rPr>
      </w:pPr>
      <w:r w:rsidRPr="00451E17">
        <w:rPr>
          <w:rFonts w:asciiTheme="minorHAnsi" w:hAnsiTheme="minorHAnsi" w:cstheme="minorHAnsi"/>
          <w:sz w:val="22"/>
          <w:szCs w:val="22"/>
        </w:rPr>
        <w:t>Social anxiety disorder</w:t>
      </w:r>
    </w:p>
    <w:p w14:paraId="097BF6E6" w14:textId="77777777" w:rsidR="00137F5F" w:rsidRPr="00451E17" w:rsidRDefault="00137F5F" w:rsidP="00D31B46">
      <w:pPr>
        <w:pStyle w:val="Default"/>
        <w:numPr>
          <w:ilvl w:val="0"/>
          <w:numId w:val="9"/>
        </w:numPr>
        <w:spacing w:line="360" w:lineRule="auto"/>
        <w:ind w:left="1146"/>
        <w:rPr>
          <w:rFonts w:asciiTheme="minorHAnsi" w:hAnsiTheme="minorHAnsi" w:cstheme="minorHAnsi"/>
          <w:sz w:val="22"/>
          <w:szCs w:val="22"/>
        </w:rPr>
      </w:pPr>
      <w:r w:rsidRPr="00451E17">
        <w:rPr>
          <w:rFonts w:asciiTheme="minorHAnsi" w:hAnsiTheme="minorHAnsi" w:cstheme="minorHAnsi"/>
          <w:sz w:val="22"/>
          <w:szCs w:val="22"/>
        </w:rPr>
        <w:t>Chronic Fatigue Syndrome</w:t>
      </w:r>
    </w:p>
    <w:p w14:paraId="73BB78EB" w14:textId="77777777" w:rsidR="00137F5F" w:rsidRPr="00451E17" w:rsidRDefault="00137F5F" w:rsidP="00D31B46">
      <w:pPr>
        <w:pStyle w:val="Default"/>
        <w:numPr>
          <w:ilvl w:val="0"/>
          <w:numId w:val="9"/>
        </w:numPr>
        <w:spacing w:line="360" w:lineRule="auto"/>
        <w:ind w:left="1146"/>
        <w:rPr>
          <w:rFonts w:asciiTheme="minorHAnsi" w:hAnsiTheme="minorHAnsi" w:cstheme="minorHAnsi"/>
          <w:sz w:val="22"/>
          <w:szCs w:val="22"/>
        </w:rPr>
      </w:pPr>
      <w:r w:rsidRPr="00451E17">
        <w:rPr>
          <w:rFonts w:asciiTheme="minorHAnsi" w:hAnsiTheme="minorHAnsi" w:cstheme="minorHAnsi"/>
          <w:sz w:val="22"/>
          <w:szCs w:val="22"/>
        </w:rPr>
        <w:t>Chronic Pain</w:t>
      </w:r>
    </w:p>
    <w:p w14:paraId="7A1AC561" w14:textId="77777777" w:rsidR="00137F5F" w:rsidRPr="00451E17" w:rsidRDefault="00137F5F" w:rsidP="00D31B46">
      <w:pPr>
        <w:pStyle w:val="Default"/>
        <w:numPr>
          <w:ilvl w:val="0"/>
          <w:numId w:val="9"/>
        </w:numPr>
        <w:spacing w:line="360" w:lineRule="auto"/>
        <w:ind w:left="1146"/>
        <w:rPr>
          <w:rFonts w:asciiTheme="minorHAnsi" w:hAnsiTheme="minorHAnsi" w:cstheme="minorHAnsi"/>
          <w:sz w:val="22"/>
          <w:szCs w:val="22"/>
        </w:rPr>
      </w:pPr>
      <w:r w:rsidRPr="00451E17">
        <w:rPr>
          <w:rFonts w:asciiTheme="minorHAnsi" w:hAnsiTheme="minorHAnsi" w:cstheme="minorHAnsi"/>
          <w:sz w:val="22"/>
          <w:szCs w:val="22"/>
        </w:rPr>
        <w:t>Irritable bowel syndrome</w:t>
      </w:r>
    </w:p>
    <w:p w14:paraId="70131DBC" w14:textId="77777777" w:rsidR="00137F5F" w:rsidRPr="00451E17" w:rsidRDefault="00137F5F" w:rsidP="00D31B46">
      <w:pPr>
        <w:spacing w:line="360" w:lineRule="auto"/>
        <w:ind w:left="426"/>
        <w:rPr>
          <w:rFonts w:eastAsia="Calibri" w:cstheme="minorHAnsi"/>
        </w:rPr>
      </w:pPr>
    </w:p>
    <w:p w14:paraId="2868AD1C" w14:textId="77777777" w:rsidR="00137F5F" w:rsidRPr="00451E17" w:rsidRDefault="00137F5F" w:rsidP="00D31B46">
      <w:pPr>
        <w:spacing w:line="360" w:lineRule="auto"/>
        <w:ind w:left="426"/>
        <w:rPr>
          <w:rFonts w:eastAsia="Calibri" w:cstheme="minorHAnsi"/>
        </w:rPr>
      </w:pPr>
      <w:r w:rsidRPr="00451E17">
        <w:rPr>
          <w:rFonts w:eastAsia="Calibri" w:cstheme="minorHAnsi"/>
        </w:rPr>
        <w:t xml:space="preserve">If any of the above are suspected the patient should be referred to Talking Therapies (for access to CBT) in the first instance. </w:t>
      </w:r>
    </w:p>
    <w:p w14:paraId="52C5CFBB" w14:textId="77777777" w:rsidR="00137F5F" w:rsidRPr="00451E17" w:rsidRDefault="00137F5F" w:rsidP="00D31B46">
      <w:pPr>
        <w:spacing w:line="360" w:lineRule="auto"/>
        <w:ind w:left="426"/>
        <w:rPr>
          <w:rFonts w:eastAsia="Calibri" w:cstheme="minorHAnsi"/>
        </w:rPr>
      </w:pPr>
      <w:proofErr w:type="spellStart"/>
      <w:r w:rsidRPr="00451E17">
        <w:rPr>
          <w:rFonts w:eastAsia="Calibri" w:cstheme="minorHAnsi"/>
        </w:rPr>
        <w:t>Daridorexant</w:t>
      </w:r>
      <w:proofErr w:type="spellEnd"/>
      <w:r w:rsidRPr="00451E17">
        <w:rPr>
          <w:rFonts w:eastAsia="Calibri" w:cstheme="minorHAnsi"/>
        </w:rPr>
        <w:t xml:space="preserve"> is recommended for treating insomnia in adults with symptoms lasting for 3 nights or more per week for at least 3 months, and whose daytime functioning is considerably affected, only if:</w:t>
      </w:r>
    </w:p>
    <w:p w14:paraId="09BF1A7E" w14:textId="77777777" w:rsidR="00137F5F" w:rsidRPr="00451E17" w:rsidRDefault="00137F5F" w:rsidP="00D31B46">
      <w:pPr>
        <w:pStyle w:val="ListParagraph"/>
        <w:numPr>
          <w:ilvl w:val="0"/>
          <w:numId w:val="10"/>
        </w:numPr>
        <w:tabs>
          <w:tab w:val="left" w:pos="720"/>
        </w:tabs>
        <w:spacing w:after="80" w:line="360" w:lineRule="auto"/>
        <w:ind w:left="836"/>
        <w:rPr>
          <w:rFonts w:eastAsia="Calibri" w:cstheme="minorHAnsi"/>
        </w:rPr>
      </w:pPr>
      <w:r w:rsidRPr="00451E17">
        <w:rPr>
          <w:rFonts w:eastAsia="Calibri" w:cstheme="minorHAnsi"/>
        </w:rPr>
        <w:t>cognitive behavioural therapy for insomnia (</w:t>
      </w:r>
      <w:proofErr w:type="spellStart"/>
      <w:r w:rsidRPr="00451E17">
        <w:rPr>
          <w:rFonts w:eastAsia="Calibri" w:cstheme="minorHAnsi"/>
        </w:rPr>
        <w:t>CBTi</w:t>
      </w:r>
      <w:proofErr w:type="spellEnd"/>
      <w:r w:rsidRPr="00451E17">
        <w:rPr>
          <w:rFonts w:eastAsia="Calibri" w:cstheme="minorHAnsi"/>
        </w:rPr>
        <w:t xml:space="preserve">) has been tried but not worked, or </w:t>
      </w:r>
    </w:p>
    <w:p w14:paraId="03681A49" w14:textId="77777777" w:rsidR="00137F5F" w:rsidRPr="00451E17" w:rsidRDefault="00137F5F" w:rsidP="00D31B46">
      <w:pPr>
        <w:pStyle w:val="ListParagraph"/>
        <w:numPr>
          <w:ilvl w:val="0"/>
          <w:numId w:val="10"/>
        </w:numPr>
        <w:tabs>
          <w:tab w:val="left" w:pos="720"/>
        </w:tabs>
        <w:spacing w:after="80" w:line="360" w:lineRule="auto"/>
        <w:ind w:left="836"/>
        <w:rPr>
          <w:rFonts w:eastAsia="Calibri" w:cstheme="minorHAnsi"/>
        </w:rPr>
      </w:pPr>
      <w:proofErr w:type="spellStart"/>
      <w:r w:rsidRPr="00451E17">
        <w:rPr>
          <w:rFonts w:eastAsia="Calibri" w:cstheme="minorHAnsi"/>
        </w:rPr>
        <w:t>CBTi</w:t>
      </w:r>
      <w:proofErr w:type="spellEnd"/>
      <w:r w:rsidRPr="00451E17">
        <w:rPr>
          <w:rFonts w:eastAsia="Calibri" w:cstheme="minorHAnsi"/>
        </w:rPr>
        <w:t xml:space="preserve"> is not available or is unsuitable. </w:t>
      </w:r>
    </w:p>
    <w:p w14:paraId="4BC51313" w14:textId="77777777" w:rsidR="00137F5F" w:rsidRPr="00451E17" w:rsidRDefault="00137F5F" w:rsidP="00D31B46">
      <w:pPr>
        <w:spacing w:line="360" w:lineRule="auto"/>
        <w:ind w:left="426"/>
        <w:rPr>
          <w:rFonts w:eastAsia="Calibri" w:cstheme="minorHAnsi"/>
        </w:rPr>
      </w:pPr>
      <w:r w:rsidRPr="00451E17">
        <w:rPr>
          <w:rFonts w:eastAsia="Calibri" w:cstheme="minorHAnsi"/>
        </w:rPr>
        <w:t xml:space="preserve">The length of treatment should be as short as possible. Treatment with </w:t>
      </w:r>
      <w:proofErr w:type="spellStart"/>
      <w:r>
        <w:rPr>
          <w:rFonts w:eastAsia="Calibri" w:cstheme="minorHAnsi"/>
        </w:rPr>
        <w:t>D</w:t>
      </w:r>
      <w:r w:rsidRPr="00451E17">
        <w:rPr>
          <w:rFonts w:eastAsia="Calibri" w:cstheme="minorHAnsi"/>
        </w:rPr>
        <w:t>aridorexant</w:t>
      </w:r>
      <w:proofErr w:type="spellEnd"/>
      <w:r w:rsidRPr="00451E17">
        <w:rPr>
          <w:rFonts w:eastAsia="Calibri" w:cstheme="minorHAnsi"/>
        </w:rPr>
        <w:t xml:space="preserve"> should be assessed within 3 months of starting and should be stopped in people whose long-term insomnia has not responded adequately. If treatment is continued, assess whether it is still working at regular intervals.</w:t>
      </w:r>
    </w:p>
    <w:p w14:paraId="62798E5A" w14:textId="77777777" w:rsidR="00137F5F" w:rsidRPr="00451E17" w:rsidRDefault="00137F5F" w:rsidP="00D31B46">
      <w:pPr>
        <w:spacing w:line="360" w:lineRule="auto"/>
        <w:ind w:left="426"/>
        <w:rPr>
          <w:rFonts w:eastAsia="Calibri" w:cstheme="minorHAnsi"/>
        </w:rPr>
      </w:pPr>
      <w:r w:rsidRPr="00451E17">
        <w:rPr>
          <w:rFonts w:eastAsia="Calibri" w:cstheme="minorHAnsi"/>
        </w:rPr>
        <w:t xml:space="preserve">The initiating clinician is responsible for the </w:t>
      </w:r>
      <w:proofErr w:type="gramStart"/>
      <w:r w:rsidRPr="00451E17">
        <w:rPr>
          <w:rFonts w:eastAsia="Calibri" w:cstheme="minorHAnsi"/>
        </w:rPr>
        <w:t>3 month</w:t>
      </w:r>
      <w:proofErr w:type="gramEnd"/>
      <w:r w:rsidRPr="00451E17">
        <w:rPr>
          <w:rFonts w:eastAsia="Calibri" w:cstheme="minorHAnsi"/>
        </w:rPr>
        <w:t xml:space="preserve"> assessment of efficacy. </w:t>
      </w:r>
    </w:p>
    <w:p w14:paraId="7DA5F8EA" w14:textId="77777777" w:rsidR="00EA3C50" w:rsidRDefault="00EA3C50" w:rsidP="00EA3C50">
      <w:pPr>
        <w:ind w:left="426"/>
        <w:rPr>
          <w:rFonts w:eastAsia="Calibri" w:cstheme="minorHAnsi"/>
          <w:b/>
          <w:bCs/>
        </w:rPr>
      </w:pPr>
    </w:p>
    <w:p w14:paraId="6C56F35A" w14:textId="07811241" w:rsidR="00137F5F" w:rsidRPr="00451E17" w:rsidRDefault="00137F5F" w:rsidP="00D31B46">
      <w:pPr>
        <w:spacing w:line="360" w:lineRule="auto"/>
        <w:ind w:left="426"/>
        <w:rPr>
          <w:rFonts w:eastAsia="Calibri" w:cstheme="minorHAnsi"/>
          <w:b/>
          <w:bCs/>
        </w:rPr>
      </w:pPr>
      <w:r w:rsidRPr="00451E17">
        <w:rPr>
          <w:rFonts w:eastAsia="Calibri" w:cstheme="minorHAnsi"/>
          <w:b/>
          <w:bCs/>
        </w:rPr>
        <w:t>Contraindications:</w:t>
      </w:r>
    </w:p>
    <w:p w14:paraId="5EC2A9AC" w14:textId="77777777" w:rsidR="00137F5F" w:rsidRPr="00451E17" w:rsidRDefault="00137F5F" w:rsidP="00D31B46">
      <w:pPr>
        <w:pStyle w:val="ListParagraph"/>
        <w:numPr>
          <w:ilvl w:val="0"/>
          <w:numId w:val="11"/>
        </w:numPr>
        <w:tabs>
          <w:tab w:val="left" w:pos="720"/>
        </w:tabs>
        <w:spacing w:after="80" w:line="360" w:lineRule="auto"/>
        <w:ind w:left="836"/>
        <w:rPr>
          <w:rFonts w:eastAsia="Calibri" w:cstheme="minorHAnsi"/>
        </w:rPr>
      </w:pPr>
      <w:r w:rsidRPr="00451E17">
        <w:rPr>
          <w:rFonts w:eastAsia="Calibri" w:cstheme="minorHAnsi"/>
        </w:rPr>
        <w:t>Hypersensitivity to any of the ingredients or excipients.</w:t>
      </w:r>
    </w:p>
    <w:p w14:paraId="6CF40D90" w14:textId="77777777" w:rsidR="00137F5F" w:rsidRPr="00451E17" w:rsidRDefault="00137F5F" w:rsidP="00D31B46">
      <w:pPr>
        <w:pStyle w:val="ListParagraph"/>
        <w:numPr>
          <w:ilvl w:val="0"/>
          <w:numId w:val="11"/>
        </w:numPr>
        <w:tabs>
          <w:tab w:val="left" w:pos="720"/>
        </w:tabs>
        <w:spacing w:after="80" w:line="360" w:lineRule="auto"/>
        <w:ind w:left="836"/>
        <w:rPr>
          <w:rFonts w:eastAsia="Calibri" w:cstheme="minorHAnsi"/>
        </w:rPr>
      </w:pPr>
      <w:r w:rsidRPr="00451E17">
        <w:rPr>
          <w:rFonts w:eastAsia="Calibri" w:cstheme="minorHAnsi"/>
        </w:rPr>
        <w:t>Narcolepsy</w:t>
      </w:r>
    </w:p>
    <w:p w14:paraId="69B94499" w14:textId="77777777" w:rsidR="00137F5F" w:rsidRPr="00451E17" w:rsidRDefault="00137F5F" w:rsidP="00D31B46">
      <w:pPr>
        <w:pStyle w:val="ListParagraph"/>
        <w:numPr>
          <w:ilvl w:val="0"/>
          <w:numId w:val="11"/>
        </w:numPr>
        <w:tabs>
          <w:tab w:val="left" w:pos="720"/>
        </w:tabs>
        <w:spacing w:after="80" w:line="360" w:lineRule="auto"/>
        <w:ind w:left="836"/>
        <w:rPr>
          <w:rFonts w:eastAsia="Calibri" w:cstheme="minorHAnsi"/>
        </w:rPr>
      </w:pPr>
      <w:r w:rsidRPr="00451E17">
        <w:rPr>
          <w:rFonts w:eastAsia="Calibri" w:cstheme="minorHAnsi"/>
        </w:rPr>
        <w:t>Concomitant use of CYP 3A4 inhibitors</w:t>
      </w:r>
    </w:p>
    <w:p w14:paraId="52B5AE2D" w14:textId="77777777" w:rsidR="00EA3C50" w:rsidRDefault="00EA3C50" w:rsidP="00EA3C50">
      <w:pPr>
        <w:ind w:left="476"/>
        <w:rPr>
          <w:rFonts w:eastAsia="Calibri" w:cstheme="minorHAnsi"/>
          <w:b/>
          <w:bCs/>
        </w:rPr>
      </w:pPr>
    </w:p>
    <w:p w14:paraId="03898205" w14:textId="634B16C7" w:rsidR="00137F5F" w:rsidRPr="00451E17" w:rsidRDefault="00137F5F" w:rsidP="00D31B46">
      <w:pPr>
        <w:spacing w:line="360" w:lineRule="auto"/>
        <w:ind w:left="476"/>
        <w:rPr>
          <w:rFonts w:eastAsia="Calibri" w:cstheme="minorHAnsi"/>
        </w:rPr>
      </w:pPr>
      <w:r w:rsidRPr="00451E17">
        <w:rPr>
          <w:rFonts w:eastAsia="Calibri" w:cstheme="minorHAnsi"/>
          <w:b/>
          <w:bCs/>
        </w:rPr>
        <w:lastRenderedPageBreak/>
        <w:t>Precautions</w:t>
      </w:r>
      <w:r w:rsidRPr="00451E17">
        <w:rPr>
          <w:rFonts w:eastAsia="Calibri" w:cstheme="minorHAnsi"/>
        </w:rPr>
        <w:t xml:space="preserve"> include:</w:t>
      </w:r>
    </w:p>
    <w:p w14:paraId="4D4DA486" w14:textId="77777777" w:rsidR="00137F5F" w:rsidRPr="00451E17" w:rsidRDefault="00137F5F" w:rsidP="00D31B46">
      <w:pPr>
        <w:pStyle w:val="ListParagraph"/>
        <w:numPr>
          <w:ilvl w:val="0"/>
          <w:numId w:val="12"/>
        </w:numPr>
        <w:tabs>
          <w:tab w:val="left" w:pos="720"/>
        </w:tabs>
        <w:spacing w:after="80" w:line="360" w:lineRule="auto"/>
        <w:ind w:left="886"/>
        <w:rPr>
          <w:rFonts w:eastAsia="Calibri" w:cstheme="minorHAnsi"/>
        </w:rPr>
      </w:pPr>
      <w:r w:rsidRPr="00451E17">
        <w:rPr>
          <w:rFonts w:eastAsia="Calibri" w:cstheme="minorHAnsi"/>
        </w:rPr>
        <w:t xml:space="preserve">Elderly- use with caution. Limited data is available in those &gt;75 years and no data &gt;85 years. </w:t>
      </w:r>
    </w:p>
    <w:p w14:paraId="36AD970D" w14:textId="77777777" w:rsidR="00137F5F" w:rsidRPr="00451E17" w:rsidRDefault="00137F5F" w:rsidP="00D31B46">
      <w:pPr>
        <w:pStyle w:val="ListParagraph"/>
        <w:numPr>
          <w:ilvl w:val="0"/>
          <w:numId w:val="12"/>
        </w:numPr>
        <w:tabs>
          <w:tab w:val="left" w:pos="720"/>
        </w:tabs>
        <w:spacing w:after="80" w:line="360" w:lineRule="auto"/>
        <w:ind w:left="886"/>
        <w:rPr>
          <w:rFonts w:eastAsia="Calibri" w:cstheme="minorHAnsi"/>
        </w:rPr>
      </w:pPr>
      <w:r w:rsidRPr="00451E17">
        <w:rPr>
          <w:rFonts w:eastAsia="Calibri" w:cstheme="minorHAnsi"/>
        </w:rPr>
        <w:t>Severe obstructive sleep apnoea (OSA) and severe COPD (FEV1 &lt; 40% of predicted)- a lack of data in this patient population.</w:t>
      </w:r>
    </w:p>
    <w:p w14:paraId="3C88968E" w14:textId="77777777" w:rsidR="00137F5F" w:rsidRPr="00451E17" w:rsidRDefault="00137F5F" w:rsidP="00D31B46">
      <w:pPr>
        <w:pStyle w:val="ListParagraph"/>
        <w:numPr>
          <w:ilvl w:val="0"/>
          <w:numId w:val="12"/>
        </w:numPr>
        <w:tabs>
          <w:tab w:val="left" w:pos="720"/>
        </w:tabs>
        <w:spacing w:after="80" w:line="360" w:lineRule="auto"/>
        <w:ind w:left="886"/>
        <w:rPr>
          <w:rFonts w:eastAsia="Calibri" w:cstheme="minorHAnsi"/>
        </w:rPr>
      </w:pPr>
      <w:r w:rsidRPr="00451E17">
        <w:rPr>
          <w:rFonts w:eastAsia="Calibri" w:cstheme="minorHAnsi"/>
        </w:rPr>
        <w:t>Pregnancy/ lactation- lack of data, seek specialist advice.</w:t>
      </w:r>
    </w:p>
    <w:p w14:paraId="5F048E57" w14:textId="77777777" w:rsidR="00137F5F" w:rsidRPr="00451E17" w:rsidRDefault="00137F5F" w:rsidP="00D31B46">
      <w:pPr>
        <w:pStyle w:val="ListParagraph"/>
        <w:numPr>
          <w:ilvl w:val="0"/>
          <w:numId w:val="13"/>
        </w:numPr>
        <w:tabs>
          <w:tab w:val="left" w:pos="720"/>
        </w:tabs>
        <w:spacing w:after="80" w:line="360" w:lineRule="auto"/>
        <w:ind w:left="836"/>
        <w:rPr>
          <w:rFonts w:eastAsia="Calibri" w:cstheme="minorHAnsi"/>
        </w:rPr>
      </w:pPr>
      <w:r w:rsidRPr="00451E17">
        <w:rPr>
          <w:rFonts w:eastAsia="Calibri" w:cstheme="minorHAnsi"/>
        </w:rPr>
        <w:t>Patients with psychiatric co-morbidities</w:t>
      </w:r>
    </w:p>
    <w:p w14:paraId="2CF8CACF" w14:textId="77777777" w:rsidR="004505A2" w:rsidRDefault="004505A2" w:rsidP="00137F5F">
      <w:pPr>
        <w:ind w:left="852"/>
      </w:pPr>
    </w:p>
    <w:p w14:paraId="770BADBF" w14:textId="77777777" w:rsidR="00480795" w:rsidRPr="002E7B3F" w:rsidRDefault="00480795" w:rsidP="00480795">
      <w:pPr>
        <w:shd w:val="clear" w:color="auto" w:fill="E5DFEC"/>
        <w:ind w:left="476"/>
        <w:rPr>
          <w:rFonts w:eastAsia="Calibri"/>
          <w:b/>
          <w:bCs/>
        </w:rPr>
      </w:pPr>
      <w:bookmarkStart w:id="6" w:name="Article10"/>
      <w:r w:rsidRPr="002E7B3F">
        <w:rPr>
          <w:rFonts w:eastAsia="Calibri"/>
          <w:b/>
          <w:bCs/>
        </w:rPr>
        <w:t>Impact of C. Difficile Infections and Management Update – 2nd May 2024</w:t>
      </w:r>
    </w:p>
    <w:bookmarkEnd w:id="6"/>
    <w:p w14:paraId="16156303" w14:textId="77777777" w:rsidR="00480795" w:rsidRDefault="00480795" w:rsidP="00480795"/>
    <w:p w14:paraId="4D842FD9" w14:textId="77777777" w:rsidR="00480795" w:rsidRDefault="00480795" w:rsidP="00480795">
      <w:pPr>
        <w:spacing w:line="360" w:lineRule="auto"/>
        <w:ind w:left="476"/>
      </w:pPr>
      <w:r>
        <w:t xml:space="preserve">The Medicines Optimisation Team would like to invite all health care professionals involved in the management of </w:t>
      </w:r>
      <w:r>
        <w:rPr>
          <w:i/>
          <w:iCs/>
        </w:rPr>
        <w:t>C Difficile</w:t>
      </w:r>
      <w:r>
        <w:t xml:space="preserve"> infection to a Teams webinar on 2</w:t>
      </w:r>
      <w:r>
        <w:rPr>
          <w:vertAlign w:val="superscript"/>
        </w:rPr>
        <w:t>nd</w:t>
      </w:r>
      <w:r>
        <w:t xml:space="preserve"> May 2024 from 1pm – 3pm. The webinar will include presentations from local and national experts in the field around the current challenges in Kent and Medway, the impact of infection on patients’ quality of life and an update on management.</w:t>
      </w:r>
    </w:p>
    <w:p w14:paraId="632C75CA" w14:textId="77777777" w:rsidR="00480795" w:rsidRDefault="00480795" w:rsidP="00480795">
      <w:pPr>
        <w:spacing w:line="360" w:lineRule="auto"/>
        <w:ind w:left="476"/>
      </w:pPr>
      <w:r>
        <w:t xml:space="preserve">Please register for the webinar here: </w:t>
      </w:r>
      <w:hyperlink r:id="rId27" w:history="1">
        <w:r>
          <w:rPr>
            <w:rStyle w:val="Hyperlink"/>
          </w:rPr>
          <w:t>C. Difficile webinar registration</w:t>
        </w:r>
      </w:hyperlink>
    </w:p>
    <w:p w14:paraId="3BAFBE0B" w14:textId="77777777" w:rsidR="00480795" w:rsidRDefault="00480795" w:rsidP="00480795"/>
    <w:p w14:paraId="601A88E8" w14:textId="77777777" w:rsidR="00480795" w:rsidRDefault="00480795" w:rsidP="00480795">
      <w:pPr>
        <w:ind w:left="476"/>
      </w:pPr>
      <w:r>
        <w:t xml:space="preserve">This meeting is organised and funded by </w:t>
      </w:r>
      <w:proofErr w:type="spellStart"/>
      <w:r>
        <w:t>Tillotts</w:t>
      </w:r>
      <w:proofErr w:type="spellEnd"/>
      <w:r>
        <w:t xml:space="preserve"> Pharma UK.</w:t>
      </w:r>
    </w:p>
    <w:p w14:paraId="75030F1C" w14:textId="77777777" w:rsidR="00480795" w:rsidRDefault="00480795" w:rsidP="00480795"/>
    <w:p w14:paraId="1167956B" w14:textId="0EFAFDFA" w:rsidR="00480795" w:rsidRDefault="00480795" w:rsidP="00480795">
      <w:r>
        <w:t xml:space="preserve"> </w:t>
      </w:r>
      <w:r>
        <w:tab/>
      </w:r>
      <w:r>
        <w:object w:dxaOrig="1534" w:dyaOrig="997" w14:anchorId="3C467BE4">
          <v:shape id="_x0000_i1029" type="#_x0000_t75" style="width:76.5pt;height:49.5pt" o:ole="">
            <v:imagedata r:id="rId28" o:title=""/>
          </v:shape>
          <o:OLEObject Type="Embed" ProgID="AcroExch.Document.DC" ShapeID="_x0000_i1029" DrawAspect="Icon" ObjectID="_1778582317" r:id="rId29"/>
        </w:object>
      </w:r>
    </w:p>
    <w:p w14:paraId="2BA89B50" w14:textId="77777777" w:rsidR="004505A2" w:rsidRDefault="004505A2" w:rsidP="00137F5F">
      <w:pPr>
        <w:ind w:left="852"/>
      </w:pPr>
    </w:p>
    <w:p w14:paraId="062C4A3D" w14:textId="77777777" w:rsidR="004505A2" w:rsidRDefault="004505A2" w:rsidP="008D1F21">
      <w:pPr>
        <w:ind w:left="426"/>
      </w:pPr>
    </w:p>
    <w:p w14:paraId="471D269D" w14:textId="77777777" w:rsidR="00E4129D" w:rsidRDefault="00E4129D" w:rsidP="008D1F21">
      <w:pPr>
        <w:ind w:left="426"/>
      </w:pPr>
    </w:p>
    <w:p w14:paraId="7C907AC5" w14:textId="424E7FA2" w:rsidR="004505A2" w:rsidRDefault="001D6D48" w:rsidP="008D1F21">
      <w:pPr>
        <w:ind w:left="426"/>
      </w:pPr>
      <w:r w:rsidRPr="00EE1F83">
        <w:rPr>
          <w:rFonts w:ascii="Helvetica" w:hAnsi="Helvetica" w:cs="Helvetica"/>
          <w:noProof/>
          <w:color w:val="202020"/>
          <w:sz w:val="24"/>
          <w:szCs w:val="24"/>
        </w:rPr>
        <mc:AlternateContent>
          <mc:Choice Requires="wps">
            <w:drawing>
              <wp:anchor distT="45720" distB="45720" distL="114300" distR="114300" simplePos="0" relativeHeight="251666432" behindDoc="0" locked="0" layoutInCell="1" allowOverlap="1" wp14:anchorId="329DA04C" wp14:editId="6FE629A0">
                <wp:simplePos x="0" y="0"/>
                <wp:positionH relativeFrom="column">
                  <wp:posOffset>0</wp:posOffset>
                </wp:positionH>
                <wp:positionV relativeFrom="paragraph">
                  <wp:posOffset>224155</wp:posOffset>
                </wp:positionV>
                <wp:extent cx="6743700" cy="3143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6D09C814" w14:textId="22666176" w:rsidR="001D6D48" w:rsidRPr="00E4129D" w:rsidRDefault="001D6D48" w:rsidP="001D6D48">
                            <w:pPr>
                              <w:rPr>
                                <w:b/>
                                <w:bCs/>
                                <w:color w:val="FFFFFF" w:themeColor="background1"/>
                                <w:sz w:val="32"/>
                                <w:szCs w:val="32"/>
                              </w:rPr>
                            </w:pPr>
                            <w:r w:rsidRPr="00E4129D">
                              <w:rPr>
                                <w:b/>
                                <w:bCs/>
                                <w:color w:val="FFFFFF" w:themeColor="background1"/>
                                <w:sz w:val="32"/>
                                <w:szCs w:val="32"/>
                              </w:rPr>
                              <w:t>HCP Specific Newsletter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DA04C" id="_x0000_s1028" type="#_x0000_t202" style="position:absolute;left:0;text-align:left;margin-left:0;margin-top:17.65pt;width:531pt;height:2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Sm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" fillcolor="#7030a0" strokecolor="#7030a0">
                <v:textbox>
                  <w:txbxContent>
                    <w:p w14:paraId="6D09C814" w14:textId="22666176" w:rsidR="001D6D48" w:rsidRPr="00E4129D" w:rsidRDefault="001D6D48" w:rsidP="001D6D48">
                      <w:pPr>
                        <w:rPr>
                          <w:b/>
                          <w:bCs/>
                          <w:color w:val="FFFFFF" w:themeColor="background1"/>
                          <w:sz w:val="32"/>
                          <w:szCs w:val="32"/>
                        </w:rPr>
                      </w:pPr>
                      <w:r w:rsidRPr="00E4129D">
                        <w:rPr>
                          <w:b/>
                          <w:bCs/>
                          <w:color w:val="FFFFFF" w:themeColor="background1"/>
                          <w:sz w:val="32"/>
                          <w:szCs w:val="32"/>
                        </w:rPr>
                        <w:t>HCP Specific Newsletter Updates</w:t>
                      </w:r>
                    </w:p>
                  </w:txbxContent>
                </v:textbox>
                <w10:wrap type="square"/>
              </v:shape>
            </w:pict>
          </mc:Fallback>
        </mc:AlternateContent>
      </w:r>
    </w:p>
    <w:p w14:paraId="43A0978F" w14:textId="00B2D9A8" w:rsidR="004505A2" w:rsidRDefault="004505A2" w:rsidP="008D1F21">
      <w:pPr>
        <w:ind w:left="426"/>
      </w:pPr>
    </w:p>
    <w:p w14:paraId="2BD9C8E7" w14:textId="7312CE8F" w:rsidR="001D6D48" w:rsidRPr="001D6D48" w:rsidRDefault="00F97F66" w:rsidP="001D6D48">
      <w:pPr>
        <w:shd w:val="clear" w:color="auto" w:fill="E5DFEC" w:themeFill="accent4" w:themeFillTint="33"/>
        <w:ind w:left="426"/>
        <w:rPr>
          <w:b/>
          <w:bCs/>
        </w:rPr>
      </w:pPr>
      <w:bookmarkStart w:id="7" w:name="Article5"/>
      <w:bookmarkStart w:id="8" w:name="_Hlk161822208"/>
      <w:bookmarkEnd w:id="7"/>
      <w:r w:rsidRPr="00F97F66">
        <w:rPr>
          <w:b/>
          <w:bCs/>
        </w:rPr>
        <w:t>LMWH Prescribing Pathways in East Kent</w:t>
      </w:r>
    </w:p>
    <w:bookmarkEnd w:id="8"/>
    <w:p w14:paraId="4A9CDB4F" w14:textId="77777777" w:rsidR="00D708BB" w:rsidRDefault="00D708BB" w:rsidP="00F97F66">
      <w:pPr>
        <w:ind w:left="426"/>
      </w:pPr>
    </w:p>
    <w:p w14:paraId="04EAACD8" w14:textId="2E95F9CC" w:rsidR="00F97F66" w:rsidRDefault="00F97F66" w:rsidP="00D31B46">
      <w:pPr>
        <w:spacing w:line="360" w:lineRule="auto"/>
        <w:ind w:left="425"/>
      </w:pPr>
      <w:r>
        <w:t xml:space="preserve">Agreed prescribing pathways for Enoxaparin in East Kent HCP have been published. Please find on the East Kent Primary Care Formulary website </w:t>
      </w:r>
      <w:hyperlink r:id="rId30" w:history="1">
        <w:r>
          <w:rPr>
            <w:rStyle w:val="Hyperlink"/>
          </w:rPr>
          <w:t>(here)</w:t>
        </w:r>
      </w:hyperlink>
      <w:r>
        <w:t xml:space="preserve"> . The document provides guidance on when East Kent GPs or EKHUFT should prescribe.</w:t>
      </w:r>
    </w:p>
    <w:p w14:paraId="2E99284A" w14:textId="77777777" w:rsidR="001D6D48" w:rsidRDefault="001D6D48" w:rsidP="0041331D"/>
    <w:p w14:paraId="44AB585A" w14:textId="77777777" w:rsidR="001D6D48" w:rsidRDefault="001D6D48" w:rsidP="001D6D48">
      <w:pPr>
        <w:ind w:left="426"/>
      </w:pPr>
    </w:p>
    <w:p w14:paraId="7C695ABF" w14:textId="350F4929" w:rsidR="001D6D48" w:rsidRPr="001D6D48" w:rsidRDefault="00150B35" w:rsidP="001D6D48">
      <w:pPr>
        <w:shd w:val="clear" w:color="auto" w:fill="E5DFEC" w:themeFill="accent4" w:themeFillTint="33"/>
        <w:ind w:left="426"/>
        <w:rPr>
          <w:b/>
          <w:bCs/>
        </w:rPr>
      </w:pPr>
      <w:bookmarkStart w:id="9" w:name="Article6"/>
      <w:bookmarkEnd w:id="9"/>
      <w:r w:rsidRPr="00150B35">
        <w:rPr>
          <w:b/>
          <w:bCs/>
        </w:rPr>
        <w:t>Sharps Bin Provision - Swale Borough Council</w:t>
      </w:r>
    </w:p>
    <w:p w14:paraId="70CB3A5C" w14:textId="77777777" w:rsidR="001D6D48" w:rsidRDefault="001D6D48" w:rsidP="002B25E3"/>
    <w:p w14:paraId="6B3F22CA" w14:textId="257EC514" w:rsidR="00150B35" w:rsidRDefault="00150B35" w:rsidP="004C49AB">
      <w:pPr>
        <w:spacing w:line="360" w:lineRule="auto"/>
        <w:ind w:left="425"/>
      </w:pPr>
      <w:r>
        <w:t xml:space="preserve">Primary care colleagues in the Swale area have recently been notified of the new process involving the collection and sharps bin. </w:t>
      </w:r>
    </w:p>
    <w:p w14:paraId="0D50BF88" w14:textId="77777777" w:rsidR="004C49AB" w:rsidRDefault="004C49AB" w:rsidP="004C49AB">
      <w:pPr>
        <w:ind w:left="425"/>
      </w:pPr>
    </w:p>
    <w:p w14:paraId="5CADC38A" w14:textId="77777777" w:rsidR="00150B35" w:rsidRDefault="00150B35" w:rsidP="00D31B46">
      <w:pPr>
        <w:spacing w:line="360" w:lineRule="auto"/>
        <w:ind w:left="425"/>
      </w:pPr>
      <w:r>
        <w:lastRenderedPageBreak/>
        <w:t xml:space="preserve">A reminder that as of </w:t>
      </w:r>
      <w:r>
        <w:rPr>
          <w:b/>
          <w:bCs/>
          <w:u w:val="single"/>
        </w:rPr>
        <w:t>Monday 25th March 2024</w:t>
      </w:r>
      <w:r>
        <w:t xml:space="preserve">, Swale Borough Council will continue to collect used sharps containers from residents as and when required, however a </w:t>
      </w:r>
      <w:r>
        <w:rPr>
          <w:u w:val="single"/>
        </w:rPr>
        <w:t>replacement will not be provided</w:t>
      </w:r>
      <w:r>
        <w:t xml:space="preserve">. </w:t>
      </w:r>
    </w:p>
    <w:p w14:paraId="1024C486" w14:textId="0B5B4E62" w:rsidR="00150B35" w:rsidRDefault="00150B35" w:rsidP="004C49AB">
      <w:pPr>
        <w:spacing w:line="360" w:lineRule="auto"/>
        <w:ind w:left="425"/>
      </w:pPr>
      <w:r>
        <w:t>Residents are advised to contact their GP to obtain a replacement container.</w:t>
      </w:r>
    </w:p>
    <w:p w14:paraId="720F8536" w14:textId="77777777" w:rsidR="004C49AB" w:rsidRDefault="004C49AB" w:rsidP="004C49AB">
      <w:pPr>
        <w:ind w:left="425"/>
      </w:pPr>
    </w:p>
    <w:p w14:paraId="7EAEFB82" w14:textId="77777777" w:rsidR="00150B35" w:rsidRDefault="00150B35" w:rsidP="00D31B46">
      <w:pPr>
        <w:spacing w:line="360" w:lineRule="auto"/>
        <w:ind w:left="425"/>
      </w:pPr>
      <w:r>
        <w:t xml:space="preserve">Further information can be found at: </w:t>
      </w:r>
      <w:hyperlink r:id="rId31" w:history="1">
        <w:r>
          <w:rPr>
            <w:rStyle w:val="Hyperlink"/>
          </w:rPr>
          <w:t>Bins, Littering and the Environment - Bins (swale.gov.uk)</w:t>
        </w:r>
      </w:hyperlink>
    </w:p>
    <w:p w14:paraId="19F3A7A9" w14:textId="77777777" w:rsidR="00150B35" w:rsidRDefault="00150B35" w:rsidP="00150B35"/>
    <w:p w14:paraId="009CA5B3" w14:textId="4F6A7E84" w:rsidR="001D6D48" w:rsidRDefault="001D6D48" w:rsidP="00036D00">
      <w:r w:rsidRPr="00EE1F83">
        <w:rPr>
          <w:rFonts w:ascii="Helvetica" w:hAnsi="Helvetica" w:cs="Helvetica"/>
          <w:noProof/>
          <w:color w:val="202020"/>
          <w:sz w:val="24"/>
          <w:szCs w:val="24"/>
        </w:rPr>
        <mc:AlternateContent>
          <mc:Choice Requires="wps">
            <w:drawing>
              <wp:anchor distT="45720" distB="45720" distL="114300" distR="114300" simplePos="0" relativeHeight="251664384" behindDoc="0" locked="0" layoutInCell="1" allowOverlap="1" wp14:anchorId="333D8C41" wp14:editId="7FC125A8">
                <wp:simplePos x="0" y="0"/>
                <wp:positionH relativeFrom="column">
                  <wp:posOffset>0</wp:posOffset>
                </wp:positionH>
                <wp:positionV relativeFrom="paragraph">
                  <wp:posOffset>241935</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9" type="#_x0000_t202" style="position:absolute;margin-left:0;margin-top:19.05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pQ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p>
    <w:p w14:paraId="148D78B4" w14:textId="77777777" w:rsidR="001D6D48" w:rsidRDefault="001D6D48" w:rsidP="001D6D48">
      <w:pPr>
        <w:ind w:left="426"/>
      </w:pPr>
    </w:p>
    <w:p w14:paraId="125C5F78" w14:textId="77777777" w:rsidR="001D6D48" w:rsidRDefault="001D6D48" w:rsidP="001D6D48">
      <w:pPr>
        <w:ind w:left="426"/>
      </w:pPr>
    </w:p>
    <w:p w14:paraId="7CC747E8" w14:textId="5A2406BA" w:rsidR="001D6D48" w:rsidRPr="001D6D48" w:rsidRDefault="00E855D2" w:rsidP="001D6D48">
      <w:pPr>
        <w:shd w:val="clear" w:color="auto" w:fill="E5DFEC" w:themeFill="accent4" w:themeFillTint="33"/>
        <w:ind w:left="426"/>
        <w:rPr>
          <w:b/>
          <w:bCs/>
        </w:rPr>
      </w:pPr>
      <w:bookmarkStart w:id="10" w:name="Article7"/>
      <w:bookmarkEnd w:id="10"/>
      <w:r>
        <w:rPr>
          <w:b/>
          <w:bCs/>
        </w:rPr>
        <w:t>MHRA Drug Safety Update</w:t>
      </w:r>
      <w:r w:rsidR="00D31B46">
        <w:rPr>
          <w:b/>
          <w:bCs/>
        </w:rPr>
        <w:t xml:space="preserve"> </w:t>
      </w:r>
      <w:r w:rsidR="00D31B46" w:rsidRPr="00D31B46">
        <w:rPr>
          <w:b/>
          <w:bCs/>
        </w:rPr>
        <w:t>February 2024</w:t>
      </w:r>
    </w:p>
    <w:p w14:paraId="0B6D01D3" w14:textId="069AA5B2" w:rsidR="002B25E3" w:rsidRDefault="002B25E3" w:rsidP="002B25E3">
      <w:pPr>
        <w:ind w:left="426"/>
      </w:pPr>
    </w:p>
    <w:p w14:paraId="51294EE1" w14:textId="010326AA" w:rsidR="00D31B46" w:rsidRDefault="00D31B46" w:rsidP="00D31B46">
      <w:pPr>
        <w:spacing w:line="360" w:lineRule="auto"/>
        <w:ind w:left="425"/>
      </w:pPr>
      <w:r w:rsidRPr="00476121">
        <w:t xml:space="preserve">The latest MHRA Drug Safety Updates can be accessed at </w:t>
      </w:r>
      <w:hyperlink r:id="rId32" w:history="1">
        <w:r w:rsidRPr="00476121">
          <w:rPr>
            <w:rStyle w:val="Hyperlink"/>
          </w:rPr>
          <w:t>Drug Safety Update - GOV.UK (www.gov.uk)</w:t>
        </w:r>
      </w:hyperlink>
      <w:r>
        <w:t xml:space="preserve"> . </w:t>
      </w:r>
      <w:r w:rsidRPr="00476121">
        <w:t xml:space="preserve">This includes links to alerts, recalls and safety information and to the monthly Drug Safety Update PDF newsletter. </w:t>
      </w:r>
    </w:p>
    <w:p w14:paraId="1BD296D8" w14:textId="77777777" w:rsidR="00D31B46" w:rsidRPr="00D31B46" w:rsidRDefault="00D31B46" w:rsidP="005E1944">
      <w:pPr>
        <w:ind w:left="425"/>
      </w:pPr>
    </w:p>
    <w:p w14:paraId="4D6FD7C2" w14:textId="6320EBCE" w:rsidR="00D31B46" w:rsidRDefault="00D31B46" w:rsidP="00D31B46">
      <w:pPr>
        <w:spacing w:line="360" w:lineRule="auto"/>
        <w:ind w:left="425"/>
        <w:rPr>
          <w:b/>
          <w:bCs/>
        </w:rPr>
      </w:pPr>
      <w:r w:rsidRPr="00476121">
        <w:rPr>
          <w:b/>
          <w:bCs/>
        </w:rPr>
        <w:t>Th</w:t>
      </w:r>
      <w:r>
        <w:rPr>
          <w:b/>
          <w:bCs/>
        </w:rPr>
        <w:t>e February</w:t>
      </w:r>
      <w:r w:rsidRPr="00476121">
        <w:rPr>
          <w:b/>
          <w:bCs/>
        </w:rPr>
        <w:t xml:space="preserve"> 202</w:t>
      </w:r>
      <w:r>
        <w:rPr>
          <w:b/>
          <w:bCs/>
        </w:rPr>
        <w:t>4</w:t>
      </w:r>
      <w:r w:rsidRPr="00476121">
        <w:rPr>
          <w:b/>
          <w:bCs/>
        </w:rPr>
        <w:t xml:space="preserve"> Drug Safety Update includes:</w:t>
      </w:r>
    </w:p>
    <w:p w14:paraId="2BFC7AF2" w14:textId="77777777" w:rsidR="00D31B46" w:rsidRDefault="00C012A4" w:rsidP="00D31B46">
      <w:pPr>
        <w:spacing w:line="360" w:lineRule="auto"/>
        <w:ind w:left="425"/>
        <w:rPr>
          <w:b/>
          <w:bCs/>
        </w:rPr>
      </w:pPr>
      <w:hyperlink r:id="rId33" w:history="1">
        <w:r w:rsidR="00D31B46" w:rsidRPr="006531B4">
          <w:rPr>
            <w:rStyle w:val="Hyperlink"/>
          </w:rPr>
          <w:t>Codeine linctus (codeine oral solutions): reclassification to prescription-only medicine - GOV.UK (www.gov.uk)</w:t>
        </w:r>
      </w:hyperlink>
    </w:p>
    <w:p w14:paraId="1005724E" w14:textId="77777777" w:rsidR="00D31B46" w:rsidRDefault="00D31B46" w:rsidP="00D31B46">
      <w:pPr>
        <w:spacing w:line="360" w:lineRule="auto"/>
        <w:ind w:left="425"/>
      </w:pPr>
      <w:r w:rsidRPr="006531B4">
        <w:t>Advice for healthcare professionals on the reclassification of codeine linctus to a prescription-only medicine (POM), following a public consultation.</w:t>
      </w:r>
    </w:p>
    <w:p w14:paraId="7A341C9A" w14:textId="77777777" w:rsidR="00D31B46" w:rsidRPr="006531B4" w:rsidRDefault="00D31B46" w:rsidP="00D31B46">
      <w:pPr>
        <w:spacing w:line="360" w:lineRule="auto"/>
        <w:ind w:left="425"/>
      </w:pPr>
    </w:p>
    <w:p w14:paraId="3BFECC63" w14:textId="77777777" w:rsidR="00D31B46" w:rsidRDefault="00C012A4" w:rsidP="00D31B46">
      <w:pPr>
        <w:spacing w:line="360" w:lineRule="auto"/>
        <w:ind w:left="425"/>
        <w:rPr>
          <w:b/>
          <w:bCs/>
        </w:rPr>
      </w:pPr>
      <w:hyperlink r:id="rId34" w:history="1">
        <w:r w:rsidR="00D31B46" w:rsidRPr="006531B4">
          <w:rPr>
            <w:rStyle w:val="Hyperlink"/>
          </w:rPr>
          <w:t>Pseudoephedrine: very rare risk of posterior reversible encephalopathy syndrome (PRES) and reversible cerebral vasoconstriction syndrome (RCVS) - GOV.UK (www.gov.uk)</w:t>
        </w:r>
      </w:hyperlink>
    </w:p>
    <w:p w14:paraId="223D1DA9" w14:textId="77777777" w:rsidR="00D31B46" w:rsidRDefault="00D31B46" w:rsidP="005E1944">
      <w:pPr>
        <w:ind w:left="426"/>
      </w:pPr>
    </w:p>
    <w:p w14:paraId="4A0A0C51" w14:textId="2D24739A" w:rsidR="00D31B46" w:rsidRDefault="00D31B46" w:rsidP="00D31B46">
      <w:pPr>
        <w:spacing w:line="360" w:lineRule="auto"/>
        <w:ind w:left="426"/>
      </w:pPr>
      <w:r w:rsidRPr="006531B4">
        <w:t>There have been very rare reports of posterior reversible encephalopathy syndrome (PRES) and reversible cerebral vasoconstriction syndrome (RCVS) with pseudoephedrine.</w:t>
      </w:r>
    </w:p>
    <w:p w14:paraId="73E594F2" w14:textId="77777777" w:rsidR="00D31B46" w:rsidRDefault="00D31B46" w:rsidP="005E1944">
      <w:pPr>
        <w:ind w:left="426"/>
      </w:pPr>
    </w:p>
    <w:p w14:paraId="603302F9" w14:textId="18E666E8" w:rsidR="00D31B46" w:rsidRDefault="00D31B46" w:rsidP="005E1944">
      <w:pPr>
        <w:spacing w:line="360" w:lineRule="auto"/>
        <w:ind w:left="426"/>
      </w:pPr>
      <w:r w:rsidRPr="006531B4">
        <w:t>Patients and caregivers should be advised to be alert to the symptoms for PRES and RCVS, to stop the medication immediately and to seek urgent medical attention if these occur. If someone presents with symptoms of PRES or RCVS, ask about their medication history.</w:t>
      </w:r>
    </w:p>
    <w:p w14:paraId="46D05A73" w14:textId="77777777" w:rsidR="00D31B46" w:rsidRDefault="00D31B46" w:rsidP="005E1944">
      <w:pPr>
        <w:ind w:left="426"/>
      </w:pPr>
    </w:p>
    <w:p w14:paraId="36B7CCD0" w14:textId="2819CD48" w:rsidR="00D31B46" w:rsidRPr="006531B4" w:rsidRDefault="00C012A4" w:rsidP="005E1944">
      <w:pPr>
        <w:spacing w:line="360" w:lineRule="auto"/>
        <w:ind w:left="426"/>
      </w:pPr>
      <w:hyperlink w:history="1">
        <w:r w:rsidR="00D31B46" w:rsidRPr="00574E6A">
          <w:rPr>
            <w:rStyle w:val="Hyperlink"/>
          </w:rPr>
          <w:t>Letters and medicine recalls sent to healthcare professionals in January 2024 - GOV.UK (www.gov.uk)</w:t>
        </w:r>
      </w:hyperlink>
    </w:p>
    <w:p w14:paraId="44390993" w14:textId="77777777" w:rsidR="00D31B46" w:rsidRDefault="00D31B46" w:rsidP="005E1944">
      <w:pPr>
        <w:spacing w:line="360" w:lineRule="auto"/>
        <w:ind w:left="426"/>
        <w:rPr>
          <w:b/>
          <w:bCs/>
        </w:rPr>
      </w:pPr>
      <w:r w:rsidRPr="00B20C9B">
        <w:rPr>
          <w:b/>
          <w:bCs/>
        </w:rPr>
        <w:t>Please</w:t>
      </w:r>
      <w:r w:rsidRPr="0051519A">
        <w:t xml:space="preserve"> </w:t>
      </w:r>
      <w:r w:rsidRPr="005544F1">
        <w:rPr>
          <w:b/>
          <w:bCs/>
        </w:rPr>
        <w:t>follow the link in the title</w:t>
      </w:r>
      <w:r>
        <w:rPr>
          <w:b/>
          <w:bCs/>
        </w:rPr>
        <w:t>s</w:t>
      </w:r>
      <w:r w:rsidRPr="005544F1">
        <w:rPr>
          <w:b/>
          <w:bCs/>
        </w:rPr>
        <w:t xml:space="preserve"> above for more information and resources.</w:t>
      </w:r>
    </w:p>
    <w:p w14:paraId="0EDB1833" w14:textId="77777777" w:rsidR="00D31B46" w:rsidRDefault="00D31B46" w:rsidP="00D31B46">
      <w:pPr>
        <w:ind w:left="426"/>
        <w:rPr>
          <w:b/>
          <w:bCs/>
          <w:sz w:val="28"/>
          <w:szCs w:val="28"/>
        </w:rPr>
      </w:pPr>
    </w:p>
    <w:p w14:paraId="243B8F61" w14:textId="77777777" w:rsidR="00D31B46" w:rsidRDefault="00D31B46" w:rsidP="00D31B46">
      <w:pPr>
        <w:ind w:left="426"/>
        <w:rPr>
          <w:b/>
          <w:bCs/>
          <w:sz w:val="28"/>
          <w:szCs w:val="28"/>
        </w:rPr>
      </w:pPr>
    </w:p>
    <w:p w14:paraId="557A49B5" w14:textId="1411B7AD" w:rsidR="00D31B46" w:rsidRPr="00147D2C" w:rsidRDefault="00D31B46" w:rsidP="00D31B46">
      <w:pPr>
        <w:spacing w:line="360" w:lineRule="auto"/>
        <w:ind w:left="425"/>
        <w:rPr>
          <w:b/>
          <w:bCs/>
          <w:sz w:val="28"/>
          <w:szCs w:val="28"/>
        </w:rPr>
      </w:pPr>
      <w:r w:rsidRPr="00147D2C">
        <w:rPr>
          <w:b/>
          <w:bCs/>
          <w:sz w:val="28"/>
          <w:szCs w:val="28"/>
        </w:rPr>
        <w:t>NATIONAL CAS ALERTS (National Patient Safety Alerts and CMO Messages):</w:t>
      </w:r>
    </w:p>
    <w:p w14:paraId="107CBA23" w14:textId="77777777" w:rsidR="00D31B46" w:rsidRDefault="00D31B46" w:rsidP="00D31B46">
      <w:pPr>
        <w:spacing w:line="360" w:lineRule="auto"/>
        <w:ind w:left="425"/>
        <w:rPr>
          <w:b/>
          <w:bCs/>
        </w:rPr>
      </w:pPr>
      <w:r w:rsidRPr="005544F1">
        <w:rPr>
          <w:b/>
          <w:bCs/>
        </w:rPr>
        <w:t>The MHRA Central Alerting System alerts can be accessed at</w:t>
      </w:r>
      <w:r>
        <w:rPr>
          <w:b/>
          <w:bCs/>
        </w:rPr>
        <w:t xml:space="preserve"> </w:t>
      </w:r>
      <w:hyperlink r:id="rId35" w:history="1">
        <w:r w:rsidRPr="006E3ADF">
          <w:rPr>
            <w:rStyle w:val="Hyperlink"/>
          </w:rPr>
          <w:t>CAS - Home (mhra.gov.uk)</w:t>
        </w:r>
      </w:hyperlink>
    </w:p>
    <w:p w14:paraId="24E6FD13" w14:textId="06C01D5A" w:rsidR="00D31B46" w:rsidRDefault="00C012A4" w:rsidP="00D31B46">
      <w:pPr>
        <w:spacing w:line="360" w:lineRule="auto"/>
        <w:ind w:left="425"/>
      </w:pPr>
      <w:hyperlink r:id="rId36" w:history="1">
        <w:r w:rsidR="00D31B46" w:rsidRPr="006E3ADF">
          <w:rPr>
            <w:rStyle w:val="Hyperlink"/>
          </w:rPr>
          <w:t>Valproate: important new regulatory measures for oversight of prescribing to new patients and existing female patients</w:t>
        </w:r>
      </w:hyperlink>
      <w:r w:rsidR="00D31B46" w:rsidRPr="006E3ADF">
        <w:rPr>
          <w:b/>
          <w:bCs/>
        </w:rPr>
        <w:t xml:space="preserve"> </w:t>
      </w:r>
      <w:r w:rsidR="00D31B46" w:rsidRPr="00257415">
        <w:t>published 21/Feb/2024</w:t>
      </w:r>
      <w:r w:rsidR="00D31B46">
        <w:t>.</w:t>
      </w:r>
      <w:r w:rsidR="00D31B46">
        <w:tab/>
      </w:r>
    </w:p>
    <w:p w14:paraId="1A307318" w14:textId="77777777" w:rsidR="00D31B46" w:rsidRDefault="00D31B46" w:rsidP="005E1944">
      <w:pPr>
        <w:ind w:left="425"/>
      </w:pPr>
    </w:p>
    <w:p w14:paraId="66C2691C" w14:textId="77777777" w:rsidR="00D31B46" w:rsidRDefault="00D31B46" w:rsidP="00D31B46">
      <w:pPr>
        <w:spacing w:line="360" w:lineRule="auto"/>
        <w:ind w:left="425"/>
      </w:pPr>
      <w:r>
        <w:t>The harmful effects of prenatal exposure to valproate are well documented. Following a review, the Commission on Human Medicines has recommended further restrictions to valproate use to reduce avoidable harm which were introduced by the MHRA in January.</w:t>
      </w:r>
    </w:p>
    <w:p w14:paraId="3C362AE8" w14:textId="77777777" w:rsidR="00D31B46" w:rsidRDefault="00D31B46" w:rsidP="005E1944">
      <w:pPr>
        <w:ind w:left="425"/>
      </w:pPr>
    </w:p>
    <w:p w14:paraId="4B474A30" w14:textId="2D5BF797" w:rsidR="00D31B46" w:rsidRDefault="00D31B46" w:rsidP="00D31B46">
      <w:pPr>
        <w:spacing w:line="360" w:lineRule="auto"/>
        <w:ind w:left="425"/>
      </w:pPr>
      <w:r>
        <w:t>Please follow the link in the title to see the attached letter from Chief Medical Officers across the UK regarding the recently announced sodium valproate safety measures.</w:t>
      </w:r>
    </w:p>
    <w:p w14:paraId="08B2522B" w14:textId="77777777" w:rsidR="00D31B46" w:rsidRDefault="00D31B46" w:rsidP="005E1944">
      <w:pPr>
        <w:ind w:left="425"/>
      </w:pPr>
    </w:p>
    <w:p w14:paraId="696A4813" w14:textId="4FBC11B2" w:rsidR="00D31B46" w:rsidRDefault="00C012A4" w:rsidP="00D31B46">
      <w:pPr>
        <w:spacing w:line="360" w:lineRule="auto"/>
        <w:ind w:left="425"/>
      </w:pPr>
      <w:hyperlink r:id="rId37" w:history="1">
        <w:r w:rsidR="00D31B46" w:rsidRPr="001947A9">
          <w:rPr>
            <w:rStyle w:val="Hyperlink"/>
          </w:rPr>
          <w:t>Shortage of salbutamol 2.5mg/2.5ml and 5mg/2.5ml nebuliser liquid unit dose vials</w:t>
        </w:r>
      </w:hyperlink>
      <w:r w:rsidR="00D31B46">
        <w:rPr>
          <w:b/>
          <w:bCs/>
        </w:rPr>
        <w:t xml:space="preserve"> </w:t>
      </w:r>
      <w:r w:rsidR="00D31B46" w:rsidRPr="001947A9">
        <w:t>published 26/Feb/2024</w:t>
      </w:r>
    </w:p>
    <w:p w14:paraId="5C913A7E" w14:textId="77777777" w:rsidR="00D31B46" w:rsidRDefault="00D31B46" w:rsidP="00D31B46">
      <w:pPr>
        <w:spacing w:line="360" w:lineRule="auto"/>
        <w:ind w:left="425"/>
      </w:pPr>
      <w:r>
        <w:t>A Medicines Supply Notification (MSN) issued on 14 February 2024, detailed a shortage of salbutamol 2.5mg/2.5ml and 5mg/2.5ml nebuliser liquid. The resolution date is to be confirmed.</w:t>
      </w:r>
    </w:p>
    <w:p w14:paraId="4A7DCCCA" w14:textId="77777777" w:rsidR="00D31B46" w:rsidRDefault="00D31B46" w:rsidP="00D31B46">
      <w:pPr>
        <w:spacing w:line="360" w:lineRule="auto"/>
        <w:ind w:left="425"/>
      </w:pPr>
      <w:r>
        <w:t>The supply issues have been caused by a combination of manufacturing issues resulting in increased demand on other suppliers.</w:t>
      </w:r>
    </w:p>
    <w:p w14:paraId="6484E482" w14:textId="77777777" w:rsidR="00D31B46" w:rsidRDefault="00D31B46" w:rsidP="00D31B46">
      <w:pPr>
        <w:spacing w:line="360" w:lineRule="auto"/>
        <w:ind w:left="425"/>
      </w:pPr>
    </w:p>
    <w:p w14:paraId="535CCCC3" w14:textId="131B8A72" w:rsidR="00D31B46" w:rsidRDefault="00D31B46" w:rsidP="00D31B46">
      <w:pPr>
        <w:spacing w:line="360" w:lineRule="auto"/>
        <w:ind w:left="425"/>
      </w:pPr>
      <w:r>
        <w:t>Terbutaline, salbutamol with ipratropium, and ipratropium nebuliser liquids remain available, however, they cannot support an increase in demand.</w:t>
      </w:r>
    </w:p>
    <w:p w14:paraId="1C411421" w14:textId="77777777" w:rsidR="005E1944" w:rsidRDefault="005E1944" w:rsidP="005E1944">
      <w:pPr>
        <w:ind w:left="425"/>
      </w:pPr>
    </w:p>
    <w:p w14:paraId="21E6B5C9" w14:textId="229AFD79" w:rsidR="00D31B46" w:rsidRDefault="00D31B46" w:rsidP="00D31B46">
      <w:pPr>
        <w:spacing w:line="360" w:lineRule="auto"/>
        <w:ind w:left="425"/>
      </w:pPr>
      <w:r>
        <w:t>Ventolin® (salbutamol) 5mg/ml nebuliser liquid (20ml) is out of stock until mid-April 2024 and cannot support an increased demand after this date.</w:t>
      </w:r>
    </w:p>
    <w:p w14:paraId="36883395" w14:textId="77777777" w:rsidR="005E1944" w:rsidRDefault="005E1944" w:rsidP="005E1944">
      <w:pPr>
        <w:ind w:left="425"/>
      </w:pPr>
    </w:p>
    <w:p w14:paraId="3C186799" w14:textId="422AD6AD" w:rsidR="00D31B46" w:rsidRDefault="00D31B46" w:rsidP="00D31B46">
      <w:pPr>
        <w:spacing w:line="360" w:lineRule="auto"/>
        <w:ind w:left="425"/>
      </w:pPr>
      <w:r>
        <w:t>This National Patient Safety Alert provides further background and clinical information and actions for providers.</w:t>
      </w:r>
    </w:p>
    <w:p w14:paraId="78F611F3" w14:textId="77777777" w:rsidR="00D31B46" w:rsidRDefault="00D31B46" w:rsidP="005E1944">
      <w:pPr>
        <w:ind w:left="425"/>
      </w:pPr>
    </w:p>
    <w:p w14:paraId="7FFA15E3" w14:textId="77777777" w:rsidR="00D31B46" w:rsidRPr="008B7CB3" w:rsidRDefault="00D31B46" w:rsidP="00D31B46">
      <w:pPr>
        <w:spacing w:line="360" w:lineRule="auto"/>
        <w:ind w:left="425"/>
        <w:rPr>
          <w:b/>
          <w:bCs/>
        </w:rPr>
      </w:pPr>
      <w:r w:rsidRPr="008B7CB3">
        <w:rPr>
          <w:b/>
          <w:bCs/>
        </w:rPr>
        <w:t>A Medicines Supply Notification was issued on 6 March 2024 for the shortage of salbutamol 2.5mg/2.5ml nebules. This supersedes the National Patient Safety Alert issued on 26 February 2024. Please see SPS Medicines Supply Tool.</w:t>
      </w:r>
    </w:p>
    <w:p w14:paraId="41425940" w14:textId="77777777" w:rsidR="00D31B46" w:rsidRDefault="00D31B46" w:rsidP="00D31B46">
      <w:pPr>
        <w:ind w:left="852"/>
      </w:pPr>
    </w:p>
    <w:p w14:paraId="56475F7E" w14:textId="77777777" w:rsidR="001D6D48" w:rsidRDefault="001D6D48" w:rsidP="001D6D48">
      <w:pPr>
        <w:ind w:left="426"/>
      </w:pPr>
    </w:p>
    <w:p w14:paraId="0B275BC3" w14:textId="50585204" w:rsidR="001D6D48" w:rsidRPr="001D6D48" w:rsidRDefault="00E855D2" w:rsidP="001D6D48">
      <w:pPr>
        <w:shd w:val="clear" w:color="auto" w:fill="E5DFEC" w:themeFill="accent4" w:themeFillTint="33"/>
        <w:ind w:left="426"/>
        <w:rPr>
          <w:b/>
          <w:bCs/>
        </w:rPr>
      </w:pPr>
      <w:bookmarkStart w:id="11" w:name="Article8"/>
      <w:bookmarkEnd w:id="11"/>
      <w:r>
        <w:rPr>
          <w:b/>
          <w:bCs/>
        </w:rPr>
        <w:t xml:space="preserve">Shortages Summary </w:t>
      </w:r>
    </w:p>
    <w:p w14:paraId="3A28574A" w14:textId="77777777" w:rsidR="00FF1D2A" w:rsidRPr="008232A6" w:rsidRDefault="00FF1D2A" w:rsidP="00D31B46">
      <w:pPr>
        <w:spacing w:before="240" w:after="240" w:line="360" w:lineRule="auto"/>
        <w:ind w:left="425"/>
        <w:rPr>
          <w:rFonts w:asciiTheme="minorHAnsi" w:hAnsiTheme="minorHAnsi" w:cstheme="minorHAnsi"/>
        </w:rPr>
      </w:pPr>
      <w:r w:rsidRPr="008232A6">
        <w:rPr>
          <w:rFonts w:asciiTheme="minorHAnsi" w:hAnsiTheme="minorHAnsi" w:cstheme="minorHAnsi"/>
        </w:rPr>
        <w:t xml:space="preserve">From February 2024 onwards, the monthly Medicines Optimisation newsletter will no longer contain the medicines shortages update document, which was compiled each month from the shortages listed on the SPS (Specialist Pharmacy Services) Medicines Supply tool. </w:t>
      </w:r>
      <w:r w:rsidRPr="008232A6">
        <w:rPr>
          <w:rStyle w:val="ui-provider"/>
          <w:rFonts w:asciiTheme="minorHAnsi" w:hAnsiTheme="minorHAnsi" w:cstheme="minorHAnsi"/>
        </w:rPr>
        <w:t>The information published on the SPS Medicines Supply tool is provided by DHSC and NHSEI Medicines Supply Teams and was not formally reviewed by the NHS Kent and Medway Medicines Optimisation team.</w:t>
      </w:r>
    </w:p>
    <w:p w14:paraId="38A988E0" w14:textId="77777777" w:rsidR="00FF1D2A" w:rsidRPr="008232A6" w:rsidRDefault="00FF1D2A" w:rsidP="00D31B46">
      <w:pPr>
        <w:spacing w:after="240" w:line="360" w:lineRule="auto"/>
        <w:ind w:left="425"/>
        <w:rPr>
          <w:rFonts w:asciiTheme="minorHAnsi" w:hAnsiTheme="minorHAnsi" w:cstheme="minorHAnsi"/>
        </w:rPr>
      </w:pPr>
      <w:r w:rsidRPr="008232A6">
        <w:rPr>
          <w:rFonts w:asciiTheme="minorHAnsi" w:hAnsiTheme="minorHAnsi" w:cstheme="minorHAnsi"/>
        </w:rPr>
        <w:lastRenderedPageBreak/>
        <w:t xml:space="preserve">During the time that the shortages update was compiled and included in the Medicines Optimisation newsletter, practices and healthcare professionals were still encouraged to </w:t>
      </w:r>
      <w:r w:rsidRPr="008232A6">
        <w:rPr>
          <w:rFonts w:asciiTheme="minorHAnsi" w:hAnsiTheme="minorHAnsi" w:cstheme="minorHAnsi"/>
          <w:b/>
          <w:bCs/>
        </w:rPr>
        <w:t xml:space="preserve">register for free access to the </w:t>
      </w:r>
      <w:hyperlink r:id="rId38" w:history="1">
        <w:r w:rsidRPr="008232A6">
          <w:rPr>
            <w:rStyle w:val="Hyperlink"/>
            <w:rFonts w:asciiTheme="minorHAnsi" w:hAnsiTheme="minorHAnsi" w:cstheme="minorHAnsi"/>
          </w:rPr>
          <w:t>SPS website</w:t>
        </w:r>
      </w:hyperlink>
      <w:r w:rsidRPr="008232A6">
        <w:rPr>
          <w:rFonts w:asciiTheme="minorHAnsi" w:hAnsiTheme="minorHAnsi" w:cstheme="minorHAnsi"/>
        </w:rPr>
        <w:t xml:space="preserve"> and to </w:t>
      </w:r>
      <w:r w:rsidRPr="008232A6">
        <w:rPr>
          <w:rFonts w:asciiTheme="minorHAnsi" w:hAnsiTheme="minorHAnsi" w:cstheme="minorHAnsi"/>
          <w:b/>
          <w:bCs/>
        </w:rPr>
        <w:t>access the SPS Medicines Supply tool directly</w:t>
      </w:r>
      <w:r w:rsidRPr="008232A6">
        <w:rPr>
          <w:rFonts w:asciiTheme="minorHAnsi" w:hAnsiTheme="minorHAnsi" w:cstheme="minorHAnsi"/>
        </w:rPr>
        <w:t xml:space="preserve"> in real time, to have access to the most up-to-date and complete information and advice available. Now that the shortages update will no longer be compiled by the Medicines Optimisation team for inclusion in the newsletter, healthcare professionals will be required to access the SPS Medicines Supply tool to access information on the latest shortages. Serious Shortage Protocols (SPPs) can be found on the NHS BSA website </w:t>
      </w:r>
      <w:hyperlink r:id="rId39" w:history="1">
        <w:r w:rsidRPr="008232A6">
          <w:rPr>
            <w:rStyle w:val="Hyperlink"/>
            <w:rFonts w:asciiTheme="minorHAnsi" w:hAnsiTheme="minorHAnsi" w:cstheme="minorHAnsi"/>
          </w:rPr>
          <w:t>here</w:t>
        </w:r>
      </w:hyperlink>
      <w:r w:rsidRPr="008232A6">
        <w:rPr>
          <w:rFonts w:asciiTheme="minorHAnsi" w:hAnsiTheme="minorHAnsi" w:cstheme="minorHAnsi"/>
        </w:rPr>
        <w:t>.</w:t>
      </w:r>
    </w:p>
    <w:p w14:paraId="4BC7D51F" w14:textId="77777777" w:rsidR="00E4129D" w:rsidRDefault="00E4129D" w:rsidP="00E4129D">
      <w:pPr>
        <w:ind w:left="426"/>
      </w:pPr>
    </w:p>
    <w:p w14:paraId="09E673DF" w14:textId="5651EBF5" w:rsidR="0093118D" w:rsidRPr="001D6D48" w:rsidRDefault="0093118D" w:rsidP="0093118D">
      <w:pPr>
        <w:shd w:val="clear" w:color="auto" w:fill="E5DFEC" w:themeFill="accent4" w:themeFillTint="33"/>
        <w:ind w:left="426"/>
        <w:rPr>
          <w:b/>
          <w:bCs/>
        </w:rPr>
      </w:pPr>
      <w:bookmarkStart w:id="12" w:name="Article9"/>
      <w:bookmarkStart w:id="13" w:name="_Hlk161822400"/>
      <w:bookmarkEnd w:id="12"/>
      <w:r w:rsidRPr="0093118D">
        <w:rPr>
          <w:b/>
          <w:bCs/>
        </w:rPr>
        <w:t>Shortage of Rasagiline 1mg tablets (March 2024)</w:t>
      </w:r>
    </w:p>
    <w:bookmarkEnd w:id="13"/>
    <w:p w14:paraId="7193C103" w14:textId="77777777" w:rsidR="00954143" w:rsidRDefault="00954143" w:rsidP="00954143">
      <w:pPr>
        <w:ind w:left="425"/>
        <w:jc w:val="both"/>
        <w:rPr>
          <w:rFonts w:asciiTheme="minorHAnsi" w:hAnsiTheme="minorHAnsi" w:cstheme="minorHAnsi"/>
        </w:rPr>
      </w:pPr>
    </w:p>
    <w:p w14:paraId="7ADDF0FD" w14:textId="16CA7FC1" w:rsidR="00336809" w:rsidRPr="00336809" w:rsidRDefault="00336809" w:rsidP="00D31B46">
      <w:pPr>
        <w:spacing w:line="360" w:lineRule="auto"/>
        <w:ind w:left="425"/>
        <w:jc w:val="both"/>
        <w:rPr>
          <w:rFonts w:asciiTheme="minorHAnsi" w:hAnsiTheme="minorHAnsi" w:cstheme="minorHAnsi"/>
        </w:rPr>
      </w:pPr>
      <w:r w:rsidRPr="00336809">
        <w:rPr>
          <w:rFonts w:asciiTheme="minorHAnsi" w:hAnsiTheme="minorHAnsi" w:cstheme="minorHAnsi"/>
        </w:rPr>
        <w:t>Rasagiline is a selective irreversible MAO-B inhibitor used for the treatment of idiopathic Parkinson’s disease as monotherapy or as adjunct therapy (with levodopa) in patients with end of dose fluctuations.</w:t>
      </w:r>
    </w:p>
    <w:p w14:paraId="2F731937" w14:textId="77777777" w:rsidR="00336809" w:rsidRPr="00336809" w:rsidRDefault="00336809" w:rsidP="00D31B46">
      <w:pPr>
        <w:spacing w:line="360" w:lineRule="auto"/>
        <w:ind w:left="425"/>
        <w:jc w:val="both"/>
        <w:rPr>
          <w:rFonts w:asciiTheme="minorHAnsi" w:hAnsiTheme="minorHAnsi" w:cstheme="minorHAnsi"/>
          <w:b/>
          <w:bCs/>
        </w:rPr>
      </w:pPr>
      <w:r w:rsidRPr="00336809">
        <w:rPr>
          <w:rFonts w:asciiTheme="minorHAnsi" w:hAnsiTheme="minorHAnsi" w:cstheme="minorHAnsi"/>
        </w:rPr>
        <w:t xml:space="preserve">In November 2023, the Department of Health and Social Care (DHSC) issued a </w:t>
      </w:r>
      <w:hyperlink r:id="rId40" w:history="1">
        <w:r w:rsidRPr="00336809">
          <w:rPr>
            <w:rStyle w:val="Hyperlink"/>
            <w:rFonts w:asciiTheme="minorHAnsi" w:hAnsiTheme="minorHAnsi" w:cstheme="minorHAnsi"/>
          </w:rPr>
          <w:t>Medicine Supply Notification</w:t>
        </w:r>
      </w:hyperlink>
      <w:r w:rsidRPr="00336809">
        <w:rPr>
          <w:rFonts w:asciiTheme="minorHAnsi" w:hAnsiTheme="minorHAnsi" w:cstheme="minorHAnsi"/>
        </w:rPr>
        <w:t xml:space="preserve"> for Rasagiline 1mg tablets where a re-supply date of December 2023 was given. In January 2024, the MSN was reactivated due to ongoing shortages.</w:t>
      </w:r>
    </w:p>
    <w:p w14:paraId="6D9B1DD5" w14:textId="77777777" w:rsidR="00336809" w:rsidRDefault="00336809" w:rsidP="00D31B46">
      <w:pPr>
        <w:spacing w:line="360" w:lineRule="auto"/>
        <w:ind w:left="425"/>
        <w:jc w:val="both"/>
        <w:rPr>
          <w:rFonts w:asciiTheme="minorHAnsi" w:hAnsiTheme="minorHAnsi" w:cstheme="minorHAnsi"/>
        </w:rPr>
      </w:pPr>
      <w:r w:rsidRPr="00336809">
        <w:rPr>
          <w:rFonts w:asciiTheme="minorHAnsi" w:hAnsiTheme="minorHAnsi" w:cstheme="minorHAnsi"/>
        </w:rPr>
        <w:t>To check stock availability and changes to resupply dates and updates, a Medicines Supply Tool is provided:</w:t>
      </w:r>
      <w:r w:rsidRPr="00336809">
        <w:rPr>
          <w:rFonts w:asciiTheme="minorHAnsi" w:hAnsiTheme="minorHAnsi" w:cstheme="minorHAnsi"/>
          <w:color w:val="FF0000"/>
        </w:rPr>
        <w:t xml:space="preserve"> </w:t>
      </w:r>
      <w:hyperlink r:id="rId41" w:history="1">
        <w:r w:rsidRPr="00336809">
          <w:rPr>
            <w:rStyle w:val="Hyperlink"/>
            <w:rFonts w:asciiTheme="minorHAnsi" w:hAnsiTheme="minorHAnsi" w:cstheme="minorHAnsi"/>
          </w:rPr>
          <w:t>SPS - Specialist Pharmacy Service – The first stop for professional medicines advice</w:t>
        </w:r>
      </w:hyperlink>
      <w:r w:rsidRPr="00336809">
        <w:rPr>
          <w:rFonts w:asciiTheme="minorHAnsi" w:hAnsiTheme="minorHAnsi" w:cstheme="minorHAnsi"/>
        </w:rPr>
        <w:t>.</w:t>
      </w:r>
    </w:p>
    <w:p w14:paraId="314A1A0B" w14:textId="77777777" w:rsidR="00336809" w:rsidRPr="00336809" w:rsidRDefault="00336809" w:rsidP="00336809">
      <w:pPr>
        <w:ind w:left="426"/>
        <w:jc w:val="both"/>
        <w:rPr>
          <w:rFonts w:asciiTheme="minorHAnsi" w:hAnsiTheme="minorHAnsi" w:cstheme="minorHAnsi"/>
          <w:color w:val="FF0000"/>
        </w:rPr>
      </w:pPr>
    </w:p>
    <w:tbl>
      <w:tblPr>
        <w:tblStyle w:val="TableGrid"/>
        <w:tblW w:w="0" w:type="auto"/>
        <w:tblInd w:w="421" w:type="dxa"/>
        <w:tblLook w:val="04A0" w:firstRow="1" w:lastRow="0" w:firstColumn="1" w:lastColumn="0" w:noHBand="0" w:noVBand="1"/>
      </w:tblPr>
      <w:tblGrid>
        <w:gridCol w:w="10035"/>
      </w:tblGrid>
      <w:tr w:rsidR="00336809" w:rsidRPr="00336809" w14:paraId="586D0DC6" w14:textId="77777777" w:rsidTr="00336809">
        <w:tc>
          <w:tcPr>
            <w:tcW w:w="10035" w:type="dxa"/>
            <w:shd w:val="clear" w:color="auto" w:fill="B8CCE4" w:themeFill="accent1" w:themeFillTint="66"/>
          </w:tcPr>
          <w:p w14:paraId="72D45FD3" w14:textId="77777777" w:rsidR="00336809" w:rsidRPr="00336809" w:rsidRDefault="00336809" w:rsidP="00316EEE">
            <w:pPr>
              <w:jc w:val="center"/>
              <w:rPr>
                <w:rFonts w:asciiTheme="minorHAnsi" w:hAnsiTheme="minorHAnsi" w:cstheme="minorHAnsi"/>
                <w:b/>
                <w:bCs/>
                <w:color w:val="FF0000"/>
              </w:rPr>
            </w:pPr>
            <w:r w:rsidRPr="00336809">
              <w:rPr>
                <w:rFonts w:asciiTheme="minorHAnsi" w:hAnsiTheme="minorHAnsi" w:cstheme="minorHAnsi"/>
                <w:b/>
                <w:bCs/>
              </w:rPr>
              <w:t>Rasagiline tablets</w:t>
            </w:r>
          </w:p>
        </w:tc>
      </w:tr>
      <w:tr w:rsidR="00336809" w:rsidRPr="00336809" w14:paraId="5188ADF2" w14:textId="77777777" w:rsidTr="00336809">
        <w:tc>
          <w:tcPr>
            <w:tcW w:w="10035" w:type="dxa"/>
          </w:tcPr>
          <w:tbl>
            <w:tblPr>
              <w:tblStyle w:val="TableGrid"/>
              <w:tblpPr w:leftFromText="180" w:rightFromText="180" w:tblpY="266"/>
              <w:tblOverlap w:val="never"/>
              <w:tblW w:w="0" w:type="auto"/>
              <w:tblLook w:val="04A0" w:firstRow="1" w:lastRow="0" w:firstColumn="1" w:lastColumn="0" w:noHBand="0" w:noVBand="1"/>
            </w:tblPr>
            <w:tblGrid>
              <w:gridCol w:w="4390"/>
              <w:gridCol w:w="4400"/>
            </w:tblGrid>
            <w:tr w:rsidR="00336809" w:rsidRPr="00336809" w14:paraId="78A5706C" w14:textId="77777777" w:rsidTr="00316EEE">
              <w:tc>
                <w:tcPr>
                  <w:tcW w:w="4390" w:type="dxa"/>
                </w:tcPr>
                <w:p w14:paraId="6AB642F6" w14:textId="77777777" w:rsidR="00336809" w:rsidRPr="00336809" w:rsidRDefault="00336809" w:rsidP="00316EEE">
                  <w:pPr>
                    <w:jc w:val="both"/>
                    <w:rPr>
                      <w:rFonts w:asciiTheme="minorHAnsi" w:hAnsiTheme="minorHAnsi" w:cstheme="minorHAnsi"/>
                      <w:b/>
                      <w:bCs/>
                    </w:rPr>
                  </w:pPr>
                  <w:bookmarkStart w:id="14" w:name="_Hlk157083507"/>
                  <w:r w:rsidRPr="00336809">
                    <w:rPr>
                      <w:rFonts w:asciiTheme="minorHAnsi" w:hAnsiTheme="minorHAnsi" w:cstheme="minorHAnsi"/>
                      <w:b/>
                      <w:bCs/>
                    </w:rPr>
                    <w:t>Medicine</w:t>
                  </w:r>
                </w:p>
              </w:tc>
              <w:tc>
                <w:tcPr>
                  <w:tcW w:w="4400" w:type="dxa"/>
                </w:tcPr>
                <w:p w14:paraId="6D33D5FE" w14:textId="77777777" w:rsidR="00336809" w:rsidRPr="00336809" w:rsidRDefault="00336809" w:rsidP="00316EEE">
                  <w:pPr>
                    <w:rPr>
                      <w:rFonts w:asciiTheme="minorHAnsi" w:hAnsiTheme="minorHAnsi" w:cstheme="minorHAnsi"/>
                      <w:b/>
                      <w:bCs/>
                    </w:rPr>
                  </w:pPr>
                  <w:r w:rsidRPr="00336809">
                    <w:rPr>
                      <w:rFonts w:asciiTheme="minorHAnsi" w:hAnsiTheme="minorHAnsi" w:cstheme="minorHAnsi"/>
                      <w:b/>
                      <w:bCs/>
                    </w:rPr>
                    <w:t>Anticipated re-supply date</w:t>
                  </w:r>
                </w:p>
              </w:tc>
            </w:tr>
            <w:tr w:rsidR="00336809" w:rsidRPr="00336809" w14:paraId="23C1257A" w14:textId="77777777" w:rsidTr="00316EEE">
              <w:tc>
                <w:tcPr>
                  <w:tcW w:w="4390" w:type="dxa"/>
                </w:tcPr>
                <w:p w14:paraId="7DD6E8E0" w14:textId="77777777" w:rsidR="00336809" w:rsidRPr="00336809" w:rsidRDefault="00336809" w:rsidP="00316EEE">
                  <w:pPr>
                    <w:jc w:val="both"/>
                    <w:rPr>
                      <w:rFonts w:asciiTheme="minorHAnsi" w:hAnsiTheme="minorHAnsi" w:cstheme="minorHAnsi"/>
                    </w:rPr>
                  </w:pPr>
                </w:p>
                <w:p w14:paraId="38B0CD24"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Rasagiline 1mg tablets</w:t>
                  </w:r>
                </w:p>
              </w:tc>
              <w:tc>
                <w:tcPr>
                  <w:tcW w:w="4400" w:type="dxa"/>
                </w:tcPr>
                <w:p w14:paraId="71BAA9FA" w14:textId="77777777" w:rsidR="00336809" w:rsidRPr="00336809" w:rsidRDefault="00336809" w:rsidP="00316EEE">
                  <w:pPr>
                    <w:jc w:val="both"/>
                    <w:rPr>
                      <w:rFonts w:asciiTheme="minorHAnsi" w:hAnsiTheme="minorHAnsi" w:cstheme="minorHAnsi"/>
                    </w:rPr>
                  </w:pPr>
                </w:p>
                <w:p w14:paraId="2117DC1A"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5th April 2024</w:t>
                  </w:r>
                </w:p>
                <w:p w14:paraId="2B6383B9" w14:textId="77777777" w:rsidR="00336809" w:rsidRPr="00336809" w:rsidRDefault="00336809" w:rsidP="00316EEE">
                  <w:pPr>
                    <w:jc w:val="both"/>
                    <w:rPr>
                      <w:rFonts w:asciiTheme="minorHAnsi" w:hAnsiTheme="minorHAnsi" w:cstheme="minorHAnsi"/>
                    </w:rPr>
                  </w:pPr>
                </w:p>
              </w:tc>
            </w:tr>
            <w:bookmarkEnd w:id="14"/>
          </w:tbl>
          <w:p w14:paraId="43C787EC" w14:textId="77777777" w:rsidR="00336809" w:rsidRPr="00336809" w:rsidRDefault="00336809" w:rsidP="00316EEE">
            <w:pPr>
              <w:jc w:val="both"/>
              <w:rPr>
                <w:rFonts w:asciiTheme="minorHAnsi" w:hAnsiTheme="minorHAnsi" w:cstheme="minorHAnsi"/>
                <w:color w:val="FF0000"/>
              </w:rPr>
            </w:pPr>
          </w:p>
          <w:p w14:paraId="54591764" w14:textId="77777777" w:rsidR="00336809" w:rsidRDefault="00336809" w:rsidP="00316EEE">
            <w:pPr>
              <w:pBdr>
                <w:top w:val="dotted" w:sz="6" w:space="0" w:color="E2E3E3"/>
              </w:pBdr>
              <w:shd w:val="clear" w:color="auto" w:fill="FFFFFF"/>
              <w:spacing w:before="240" w:after="100" w:afterAutospacing="1"/>
              <w:jc w:val="both"/>
              <w:outlineLvl w:val="2"/>
              <w:rPr>
                <w:rFonts w:asciiTheme="minorHAnsi" w:eastAsia="Times New Roman" w:hAnsiTheme="minorHAnsi" w:cstheme="minorHAnsi"/>
                <w:b/>
                <w:bCs/>
                <w:color w:val="333333"/>
                <w:kern w:val="0"/>
                <w14:ligatures w14:val="none"/>
              </w:rPr>
            </w:pPr>
          </w:p>
          <w:p w14:paraId="42DBA283" w14:textId="77777777" w:rsidR="00336809" w:rsidRDefault="00336809" w:rsidP="00316EEE">
            <w:pPr>
              <w:pBdr>
                <w:top w:val="dotted" w:sz="6" w:space="0" w:color="E2E3E3"/>
              </w:pBdr>
              <w:shd w:val="clear" w:color="auto" w:fill="FFFFFF"/>
              <w:spacing w:before="240" w:after="100" w:afterAutospacing="1"/>
              <w:jc w:val="both"/>
              <w:outlineLvl w:val="2"/>
              <w:rPr>
                <w:rFonts w:asciiTheme="minorHAnsi" w:eastAsia="Times New Roman" w:hAnsiTheme="minorHAnsi" w:cstheme="minorHAnsi"/>
                <w:b/>
                <w:bCs/>
                <w:color w:val="333333"/>
                <w:kern w:val="0"/>
                <w14:ligatures w14:val="none"/>
              </w:rPr>
            </w:pPr>
          </w:p>
          <w:p w14:paraId="58B630F7" w14:textId="78E34BB0" w:rsidR="00336809" w:rsidRPr="00336809" w:rsidRDefault="00336809" w:rsidP="00316EEE">
            <w:pPr>
              <w:pBdr>
                <w:top w:val="dotted" w:sz="6" w:space="0" w:color="E2E3E3"/>
              </w:pBdr>
              <w:shd w:val="clear" w:color="auto" w:fill="FFFFFF"/>
              <w:spacing w:before="240" w:after="100" w:afterAutospacing="1"/>
              <w:jc w:val="both"/>
              <w:outlineLvl w:val="2"/>
              <w:rPr>
                <w:rFonts w:asciiTheme="minorHAnsi" w:eastAsia="Times New Roman" w:hAnsiTheme="minorHAnsi" w:cstheme="minorHAnsi"/>
                <w:b/>
                <w:bCs/>
                <w:color w:val="333333"/>
                <w:kern w:val="0"/>
                <w14:ligatures w14:val="none"/>
              </w:rPr>
            </w:pPr>
            <w:r w:rsidRPr="00336809">
              <w:rPr>
                <w:rFonts w:asciiTheme="minorHAnsi" w:eastAsia="Times New Roman" w:hAnsiTheme="minorHAnsi" w:cstheme="minorHAnsi"/>
                <w:b/>
                <w:bCs/>
                <w:color w:val="333333"/>
                <w:kern w:val="0"/>
                <w14:ligatures w14:val="none"/>
              </w:rPr>
              <w:t>Supply summary/ alternatives</w:t>
            </w:r>
          </w:p>
          <w:p w14:paraId="60815177" w14:textId="77777777" w:rsidR="00336809" w:rsidRPr="00336809" w:rsidRDefault="00336809" w:rsidP="00336809">
            <w:pPr>
              <w:numPr>
                <w:ilvl w:val="0"/>
                <w:numId w:val="4"/>
              </w:numPr>
              <w:shd w:val="clear" w:color="auto" w:fill="FFFFFF"/>
              <w:spacing w:before="100" w:beforeAutospacing="1" w:after="100" w:afterAutospacing="1"/>
              <w:jc w:val="both"/>
              <w:rPr>
                <w:rFonts w:asciiTheme="minorHAnsi" w:eastAsia="Times New Roman" w:hAnsiTheme="minorHAnsi" w:cstheme="minorHAnsi"/>
                <w:color w:val="333333"/>
                <w:kern w:val="0"/>
                <w14:ligatures w14:val="none"/>
              </w:rPr>
            </w:pPr>
            <w:r w:rsidRPr="00336809">
              <w:rPr>
                <w:rFonts w:asciiTheme="minorHAnsi" w:eastAsia="Times New Roman" w:hAnsiTheme="minorHAnsi" w:cstheme="minorHAnsi"/>
                <w:color w:val="333333"/>
                <w:kern w:val="0"/>
                <w14:ligatures w14:val="none"/>
              </w:rPr>
              <w:t>Rasagiline 1mg tablets are in limited supply with a full resupply date to be confirmed.</w:t>
            </w:r>
          </w:p>
          <w:p w14:paraId="5C1F24FC" w14:textId="77777777" w:rsidR="00336809" w:rsidRPr="00336809" w:rsidRDefault="00336809" w:rsidP="00336809">
            <w:pPr>
              <w:numPr>
                <w:ilvl w:val="0"/>
                <w:numId w:val="4"/>
              </w:numPr>
              <w:shd w:val="clear" w:color="auto" w:fill="FFFFFF"/>
              <w:spacing w:before="100" w:beforeAutospacing="1" w:after="100" w:afterAutospacing="1"/>
              <w:jc w:val="both"/>
              <w:rPr>
                <w:rFonts w:asciiTheme="minorHAnsi" w:eastAsia="Times New Roman" w:hAnsiTheme="minorHAnsi" w:cstheme="minorHAnsi"/>
                <w:color w:val="333333"/>
                <w:kern w:val="0"/>
                <w14:ligatures w14:val="none"/>
              </w:rPr>
            </w:pPr>
            <w:r w:rsidRPr="00336809">
              <w:rPr>
                <w:rFonts w:asciiTheme="minorHAnsi" w:eastAsia="Times New Roman" w:hAnsiTheme="minorHAnsi" w:cstheme="minorHAnsi"/>
                <w:color w:val="333333"/>
                <w:kern w:val="0"/>
                <w14:ligatures w14:val="none"/>
              </w:rPr>
              <w:t>Unlicensed supplies of rasagiline 1mg tablets may be sourced, lead times vary.</w:t>
            </w:r>
          </w:p>
          <w:p w14:paraId="31DAC0D3" w14:textId="77777777" w:rsidR="00336809" w:rsidRPr="00336809" w:rsidRDefault="00336809" w:rsidP="00336809">
            <w:pPr>
              <w:numPr>
                <w:ilvl w:val="0"/>
                <w:numId w:val="4"/>
              </w:numPr>
              <w:shd w:val="clear" w:color="auto" w:fill="FFFFFF"/>
              <w:spacing w:before="100" w:beforeAutospacing="1" w:after="100" w:afterAutospacing="1"/>
              <w:jc w:val="both"/>
              <w:rPr>
                <w:rFonts w:asciiTheme="minorHAnsi" w:eastAsia="Times New Roman" w:hAnsiTheme="minorHAnsi" w:cstheme="minorHAnsi"/>
                <w:color w:val="333333"/>
                <w:kern w:val="0"/>
                <w14:ligatures w14:val="none"/>
              </w:rPr>
            </w:pPr>
            <w:r w:rsidRPr="00336809">
              <w:rPr>
                <w:rFonts w:asciiTheme="minorHAnsi" w:eastAsia="Times New Roman" w:hAnsiTheme="minorHAnsi" w:cstheme="minorHAnsi"/>
                <w:color w:val="333333"/>
                <w:kern w:val="0"/>
                <w14:ligatures w14:val="none"/>
              </w:rPr>
              <w:t>Selegiline (</w:t>
            </w:r>
            <w:proofErr w:type="spellStart"/>
            <w:r w:rsidRPr="00336809">
              <w:rPr>
                <w:rFonts w:asciiTheme="minorHAnsi" w:eastAsia="Times New Roman" w:hAnsiTheme="minorHAnsi" w:cstheme="minorHAnsi"/>
                <w:i/>
                <w:iCs/>
                <w:color w:val="333333"/>
                <w:kern w:val="0"/>
                <w14:ligatures w14:val="none"/>
              </w:rPr>
              <w:t>Eldepryl</w:t>
            </w:r>
            <w:proofErr w:type="spellEnd"/>
            <w:r w:rsidRPr="00336809">
              <w:rPr>
                <w:rFonts w:asciiTheme="minorHAnsi" w:eastAsia="Times New Roman" w:hAnsiTheme="minorHAnsi" w:cstheme="minorHAnsi"/>
                <w:i/>
                <w:iCs/>
                <w:color w:val="333333"/>
                <w:kern w:val="0"/>
                <w14:ligatures w14:val="none"/>
              </w:rPr>
              <w:t>)</w:t>
            </w:r>
            <w:r w:rsidRPr="00336809">
              <w:rPr>
                <w:rFonts w:asciiTheme="minorHAnsi" w:eastAsia="Times New Roman" w:hAnsiTheme="minorHAnsi" w:cstheme="minorHAnsi"/>
                <w:color w:val="333333"/>
                <w:kern w:val="0"/>
                <w14:ligatures w14:val="none"/>
              </w:rPr>
              <w:t> 5mg and 10mg tablets remain available and can support increased demand.</w:t>
            </w:r>
          </w:p>
          <w:p w14:paraId="302419FF" w14:textId="77777777" w:rsidR="00336809" w:rsidRPr="00336809" w:rsidRDefault="00336809" w:rsidP="00336809">
            <w:pPr>
              <w:numPr>
                <w:ilvl w:val="0"/>
                <w:numId w:val="4"/>
              </w:numPr>
              <w:shd w:val="clear" w:color="auto" w:fill="FFFFFF"/>
              <w:spacing w:before="100" w:beforeAutospacing="1" w:after="100" w:afterAutospacing="1"/>
              <w:jc w:val="both"/>
              <w:rPr>
                <w:rFonts w:asciiTheme="minorHAnsi" w:eastAsia="Times New Roman" w:hAnsiTheme="minorHAnsi" w:cstheme="minorHAnsi"/>
                <w:color w:val="333333"/>
                <w:kern w:val="0"/>
                <w14:ligatures w14:val="none"/>
              </w:rPr>
            </w:pPr>
            <w:r w:rsidRPr="00336809">
              <w:rPr>
                <w:rFonts w:asciiTheme="minorHAnsi" w:eastAsia="Times New Roman" w:hAnsiTheme="minorHAnsi" w:cstheme="minorHAnsi"/>
                <w:color w:val="333333"/>
                <w:kern w:val="0"/>
                <w14:ligatures w14:val="none"/>
              </w:rPr>
              <w:t>Safinamide (</w:t>
            </w:r>
            <w:proofErr w:type="spellStart"/>
            <w:r w:rsidRPr="00336809">
              <w:rPr>
                <w:rFonts w:asciiTheme="minorHAnsi" w:eastAsia="Times New Roman" w:hAnsiTheme="minorHAnsi" w:cstheme="minorHAnsi"/>
                <w:i/>
                <w:iCs/>
                <w:color w:val="333333"/>
                <w:kern w:val="0"/>
                <w14:ligatures w14:val="none"/>
              </w:rPr>
              <w:t>Xadago</w:t>
            </w:r>
            <w:proofErr w:type="spellEnd"/>
            <w:r w:rsidRPr="00336809">
              <w:rPr>
                <w:rFonts w:asciiTheme="minorHAnsi" w:eastAsia="Times New Roman" w:hAnsiTheme="minorHAnsi" w:cstheme="minorHAnsi"/>
                <w:color w:val="333333"/>
                <w:kern w:val="0"/>
                <w14:ligatures w14:val="none"/>
              </w:rPr>
              <w:t>) 50mg and 100mg tablets remain available and can support increased demand.</w:t>
            </w:r>
          </w:p>
          <w:p w14:paraId="74062014" w14:textId="77777777" w:rsidR="00336809" w:rsidRPr="00336809" w:rsidRDefault="00336809" w:rsidP="00316EEE">
            <w:pPr>
              <w:pStyle w:val="Heading2"/>
              <w:pBdr>
                <w:top w:val="single" w:sz="6" w:space="0" w:color="E2E3E3"/>
              </w:pBdr>
              <w:shd w:val="clear" w:color="auto" w:fill="FFFFFF"/>
              <w:spacing w:before="240"/>
              <w:rPr>
                <w:rFonts w:asciiTheme="minorHAnsi" w:hAnsiTheme="minorHAnsi" w:cstheme="minorHAnsi"/>
                <w:b w:val="0"/>
                <w:bCs w:val="0"/>
                <w:color w:val="auto"/>
                <w:sz w:val="22"/>
                <w:szCs w:val="22"/>
              </w:rPr>
            </w:pPr>
            <w:r w:rsidRPr="00336809">
              <w:rPr>
                <w:rFonts w:asciiTheme="minorHAnsi" w:hAnsiTheme="minorHAnsi" w:cstheme="minorHAnsi"/>
                <w:color w:val="auto"/>
                <w:sz w:val="22"/>
                <w:szCs w:val="22"/>
              </w:rPr>
              <w:t>Actions</w:t>
            </w:r>
          </w:p>
          <w:p w14:paraId="2A09944E" w14:textId="77777777" w:rsidR="00336809" w:rsidRPr="00336809" w:rsidRDefault="00336809" w:rsidP="00316EEE">
            <w:pPr>
              <w:pStyle w:val="NormalWeb"/>
              <w:shd w:val="clear" w:color="auto" w:fill="FFFFFF"/>
              <w:spacing w:before="0" w:beforeAutospacing="0"/>
              <w:rPr>
                <w:rFonts w:asciiTheme="minorHAnsi" w:hAnsiTheme="minorHAnsi" w:cstheme="minorHAnsi"/>
                <w:b/>
                <w:bCs/>
                <w:sz w:val="22"/>
                <w:szCs w:val="22"/>
              </w:rPr>
            </w:pPr>
            <w:r w:rsidRPr="00336809">
              <w:rPr>
                <w:rFonts w:asciiTheme="minorHAnsi" w:hAnsiTheme="minorHAnsi" w:cstheme="minorHAnsi"/>
                <w:b/>
                <w:bCs/>
                <w:sz w:val="22"/>
                <w:szCs w:val="22"/>
              </w:rPr>
              <w:t>Primary and secondary care:</w:t>
            </w:r>
          </w:p>
          <w:p w14:paraId="4C8B43AF" w14:textId="77777777" w:rsidR="00336809" w:rsidRPr="00336809" w:rsidRDefault="00336809" w:rsidP="00336809">
            <w:pPr>
              <w:numPr>
                <w:ilvl w:val="0"/>
                <w:numId w:val="5"/>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Where practices in primary care identify patients on rasagiline, it is helpful to determine what supply they have left so arrangements can be made to put a management plan in place as soon as possible to minimise the risk of a break in treatment.</w:t>
            </w:r>
          </w:p>
          <w:p w14:paraId="15B07821" w14:textId="77777777" w:rsidR="00336809" w:rsidRPr="00336809" w:rsidRDefault="00336809" w:rsidP="00336809">
            <w:pPr>
              <w:numPr>
                <w:ilvl w:val="0"/>
                <w:numId w:val="5"/>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Clinicians in secondary care should review patients admitted on rasagiline; where the hospital has no stock and the patient did not bring in their own supply, alternative management options should be considered, communicating any changes to primary care.</w:t>
            </w:r>
          </w:p>
          <w:p w14:paraId="2DFD3E84" w14:textId="77777777" w:rsidR="00336809" w:rsidRPr="00336809" w:rsidRDefault="00336809" w:rsidP="00336809">
            <w:pPr>
              <w:numPr>
                <w:ilvl w:val="0"/>
                <w:numId w:val="5"/>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lastRenderedPageBreak/>
              <w:t>Supplies of unlicensed rasagiline 1mg tablets can be sourced. Specialist teams should be consulted if this option is to be considered as it may not be viable for patients who have run out already or are low in supply due to the likely delay in obtaining these products. Contact should be made with local pharmacy teams to ensure orders are placed within appropriate time frames as lead times may vary (see supporting information below).</w:t>
            </w:r>
          </w:p>
          <w:p w14:paraId="67540E17" w14:textId="77777777" w:rsidR="00336809" w:rsidRPr="00336809" w:rsidRDefault="00336809" w:rsidP="00336809">
            <w:pPr>
              <w:numPr>
                <w:ilvl w:val="0"/>
                <w:numId w:val="5"/>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Patients on rasagiline who did not tolerate or respond to selegiline may be considered for a switch to safinamide (possibly off-label use in some cases) or an alternative agent based on specialist advice.</w:t>
            </w:r>
          </w:p>
          <w:p w14:paraId="1EAD74C7" w14:textId="77777777" w:rsidR="00336809" w:rsidRPr="00336809" w:rsidRDefault="00336809" w:rsidP="00336809">
            <w:pPr>
              <w:numPr>
                <w:ilvl w:val="0"/>
                <w:numId w:val="5"/>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Where possible, reserve any remaining stock for patients taking rasagiline as monotherapy or those who cannot tolerate or did not respond to selegiline.</w:t>
            </w:r>
          </w:p>
          <w:p w14:paraId="7F65C9C2" w14:textId="77777777" w:rsidR="00336809" w:rsidRPr="00336809" w:rsidRDefault="00336809" w:rsidP="00316EEE">
            <w:pPr>
              <w:pStyle w:val="NormalWeb"/>
              <w:shd w:val="clear" w:color="auto" w:fill="FFFFFF"/>
              <w:spacing w:before="0" w:beforeAutospacing="0"/>
              <w:rPr>
                <w:rFonts w:asciiTheme="minorHAnsi" w:hAnsiTheme="minorHAnsi" w:cstheme="minorHAnsi"/>
                <w:color w:val="333333"/>
                <w:sz w:val="22"/>
                <w:szCs w:val="22"/>
              </w:rPr>
            </w:pPr>
            <w:r w:rsidRPr="00336809">
              <w:rPr>
                <w:rFonts w:asciiTheme="minorHAnsi" w:hAnsiTheme="minorHAnsi" w:cstheme="minorHAnsi"/>
                <w:color w:val="333333"/>
                <w:sz w:val="22"/>
                <w:szCs w:val="22"/>
              </w:rPr>
              <w:t>Where clinicians are confident to safely switch patients to an alternative therapy, they should:</w:t>
            </w:r>
          </w:p>
          <w:p w14:paraId="7EFA2503" w14:textId="77777777" w:rsidR="00336809" w:rsidRPr="00336809" w:rsidRDefault="00336809" w:rsidP="00336809">
            <w:pPr>
              <w:numPr>
                <w:ilvl w:val="0"/>
                <w:numId w:val="6"/>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consider prescribing selegiline (</w:t>
            </w:r>
            <w:proofErr w:type="spellStart"/>
            <w:r w:rsidRPr="00336809">
              <w:rPr>
                <w:rStyle w:val="Emphasis"/>
                <w:rFonts w:asciiTheme="minorHAnsi" w:hAnsiTheme="minorHAnsi" w:cstheme="minorHAnsi"/>
                <w:color w:val="333333"/>
              </w:rPr>
              <w:t>Eldepryl</w:t>
            </w:r>
            <w:proofErr w:type="spellEnd"/>
            <w:r w:rsidRPr="00336809">
              <w:rPr>
                <w:rStyle w:val="Emphasis"/>
                <w:rFonts w:asciiTheme="minorHAnsi" w:hAnsiTheme="minorHAnsi" w:cstheme="minorHAnsi"/>
                <w:color w:val="333333"/>
              </w:rPr>
              <w:t>)</w:t>
            </w:r>
            <w:r w:rsidRPr="00336809">
              <w:rPr>
                <w:rFonts w:asciiTheme="minorHAnsi" w:hAnsiTheme="minorHAnsi" w:cstheme="minorHAnsi"/>
                <w:color w:val="333333"/>
              </w:rPr>
              <w:t> 5mg and 10mg tablets if not already trialled, where appropriate (see supporting information below for important safety considerations</w:t>
            </w:r>
            <w:proofErr w:type="gramStart"/>
            <w:r w:rsidRPr="00336809">
              <w:rPr>
                <w:rFonts w:asciiTheme="minorHAnsi" w:hAnsiTheme="minorHAnsi" w:cstheme="minorHAnsi"/>
                <w:color w:val="333333"/>
              </w:rPr>
              <w:t>);</w:t>
            </w:r>
            <w:proofErr w:type="gramEnd"/>
          </w:p>
          <w:p w14:paraId="5D6AE8F0" w14:textId="77777777" w:rsidR="00336809" w:rsidRPr="00336809" w:rsidRDefault="00336809" w:rsidP="00336809">
            <w:pPr>
              <w:numPr>
                <w:ilvl w:val="0"/>
                <w:numId w:val="6"/>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 xml:space="preserve">counsel patients on the change to treatment and dosing, including reassurance that selegiline is a similar agent to rasagiline (see supporting information below), and advise them to report worsening of disease control, non-motor symptoms, mood, and/or side </w:t>
            </w:r>
            <w:proofErr w:type="gramStart"/>
            <w:r w:rsidRPr="00336809">
              <w:rPr>
                <w:rFonts w:asciiTheme="minorHAnsi" w:hAnsiTheme="minorHAnsi" w:cstheme="minorHAnsi"/>
                <w:color w:val="333333"/>
              </w:rPr>
              <w:t>effects;</w:t>
            </w:r>
            <w:proofErr w:type="gramEnd"/>
          </w:p>
          <w:p w14:paraId="69771AF9" w14:textId="77777777" w:rsidR="00336809" w:rsidRPr="00336809" w:rsidRDefault="00336809" w:rsidP="00336809">
            <w:pPr>
              <w:numPr>
                <w:ilvl w:val="0"/>
                <w:numId w:val="6"/>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 xml:space="preserve">signpost patients to Parkinson’s UK helpline for further support/information, if </w:t>
            </w:r>
            <w:proofErr w:type="gramStart"/>
            <w:r w:rsidRPr="00336809">
              <w:rPr>
                <w:rFonts w:asciiTheme="minorHAnsi" w:hAnsiTheme="minorHAnsi" w:cstheme="minorHAnsi"/>
                <w:color w:val="333333"/>
              </w:rPr>
              <w:t>required;</w:t>
            </w:r>
            <w:proofErr w:type="gramEnd"/>
          </w:p>
          <w:p w14:paraId="1952AFDB" w14:textId="77777777" w:rsidR="00336809" w:rsidRPr="00336809" w:rsidRDefault="00336809" w:rsidP="00336809">
            <w:pPr>
              <w:numPr>
                <w:ilvl w:val="0"/>
                <w:numId w:val="6"/>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inform the patient’s specialist teams that treatment has been switched to selegiline; and</w:t>
            </w:r>
          </w:p>
          <w:p w14:paraId="14311F88" w14:textId="77777777" w:rsidR="00336809" w:rsidRPr="00336809" w:rsidRDefault="00336809" w:rsidP="00336809">
            <w:pPr>
              <w:numPr>
                <w:ilvl w:val="0"/>
                <w:numId w:val="6"/>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liaise with the patient’s specialist team for advice on management options if there is concern whether a washout period is required, or if the above option is not appropriate, or if patients experience a deterioration in disease control or troublesome side effects after switching.</w:t>
            </w:r>
          </w:p>
          <w:p w14:paraId="3B935602" w14:textId="77777777" w:rsidR="00336809" w:rsidRPr="00336809" w:rsidRDefault="00336809" w:rsidP="00316EEE">
            <w:pPr>
              <w:pStyle w:val="NormalWeb"/>
              <w:shd w:val="clear" w:color="auto" w:fill="FFFFFF"/>
              <w:spacing w:before="0" w:beforeAutospacing="0"/>
              <w:rPr>
                <w:rFonts w:asciiTheme="minorHAnsi" w:hAnsiTheme="minorHAnsi" w:cstheme="minorHAnsi"/>
                <w:color w:val="333333"/>
                <w:sz w:val="22"/>
                <w:szCs w:val="22"/>
              </w:rPr>
            </w:pPr>
            <w:r w:rsidRPr="00336809">
              <w:rPr>
                <w:rFonts w:asciiTheme="minorHAnsi" w:hAnsiTheme="minorHAnsi" w:cstheme="minorHAnsi"/>
                <w:color w:val="333333"/>
                <w:sz w:val="22"/>
                <w:szCs w:val="22"/>
              </w:rPr>
              <w:t>Specialist teams should:</w:t>
            </w:r>
          </w:p>
          <w:p w14:paraId="1E576E02" w14:textId="77777777" w:rsidR="00336809" w:rsidRPr="00336809" w:rsidRDefault="00336809" w:rsidP="00336809">
            <w:pPr>
              <w:numPr>
                <w:ilvl w:val="0"/>
                <w:numId w:val="7"/>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ensure no new patients are initiated on rasagiline 1mg tablets if supplies are unavailable; and</w:t>
            </w:r>
          </w:p>
          <w:p w14:paraId="1B24100E" w14:textId="77777777" w:rsidR="00336809" w:rsidRPr="00336809" w:rsidRDefault="00336809" w:rsidP="00336809">
            <w:pPr>
              <w:numPr>
                <w:ilvl w:val="0"/>
                <w:numId w:val="7"/>
              </w:numPr>
              <w:shd w:val="clear" w:color="auto" w:fill="FFFFFF"/>
              <w:spacing w:before="100" w:beforeAutospacing="1" w:after="100" w:afterAutospacing="1"/>
              <w:rPr>
                <w:rFonts w:asciiTheme="minorHAnsi" w:hAnsiTheme="minorHAnsi" w:cstheme="minorHAnsi"/>
                <w:color w:val="333333"/>
              </w:rPr>
            </w:pPr>
            <w:r w:rsidRPr="00336809">
              <w:rPr>
                <w:rFonts w:asciiTheme="minorHAnsi" w:hAnsiTheme="minorHAnsi" w:cstheme="minorHAnsi"/>
                <w:color w:val="333333"/>
              </w:rPr>
              <w:t>support primary care clinicians seeking advice on managing the switch to alternative treatment, including provision of an individualised management plan, where required.</w:t>
            </w:r>
          </w:p>
        </w:tc>
      </w:tr>
    </w:tbl>
    <w:p w14:paraId="0385F3FC" w14:textId="77777777" w:rsidR="00336809" w:rsidRPr="00336809" w:rsidRDefault="00336809" w:rsidP="00336809">
      <w:pPr>
        <w:jc w:val="both"/>
        <w:rPr>
          <w:rFonts w:asciiTheme="minorHAnsi" w:hAnsiTheme="minorHAnsi" w:cstheme="minorHAnsi"/>
          <w:color w:val="FF0000"/>
        </w:rPr>
      </w:pPr>
    </w:p>
    <w:p w14:paraId="44EDC092" w14:textId="77777777" w:rsidR="00336809" w:rsidRPr="00336809" w:rsidRDefault="00336809" w:rsidP="00336809">
      <w:pPr>
        <w:ind w:left="720"/>
        <w:jc w:val="both"/>
        <w:rPr>
          <w:rFonts w:asciiTheme="minorHAnsi" w:hAnsiTheme="minorHAnsi" w:cstheme="minorHAnsi"/>
          <w:b/>
          <w:bCs/>
        </w:rPr>
      </w:pPr>
      <w:r w:rsidRPr="00336809">
        <w:rPr>
          <w:rFonts w:asciiTheme="minorHAnsi" w:hAnsiTheme="minorHAnsi" w:cstheme="minorHAnsi"/>
          <w:b/>
          <w:bCs/>
        </w:rPr>
        <w:t>Specific manufacturer details are as follows:</w:t>
      </w:r>
    </w:p>
    <w:tbl>
      <w:tblPr>
        <w:tblW w:w="10100" w:type="dxa"/>
        <w:jc w:val="right"/>
        <w:tblCellMar>
          <w:left w:w="0" w:type="dxa"/>
          <w:right w:w="0" w:type="dxa"/>
        </w:tblCellMar>
        <w:tblLook w:val="04A0" w:firstRow="1" w:lastRow="0" w:firstColumn="1" w:lastColumn="0" w:noHBand="0" w:noVBand="1"/>
      </w:tblPr>
      <w:tblGrid>
        <w:gridCol w:w="1486"/>
        <w:gridCol w:w="1532"/>
        <w:gridCol w:w="1460"/>
        <w:gridCol w:w="1455"/>
        <w:gridCol w:w="4167"/>
      </w:tblGrid>
      <w:tr w:rsidR="00336809" w:rsidRPr="00336809" w14:paraId="6E9B4C49" w14:textId="77777777" w:rsidTr="00336809">
        <w:trPr>
          <w:jc w:val="right"/>
        </w:trPr>
        <w:tc>
          <w:tcPr>
            <w:tcW w:w="12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017974" w14:textId="77777777" w:rsidR="00336809" w:rsidRPr="00336809" w:rsidRDefault="00336809" w:rsidP="00316EEE">
            <w:pPr>
              <w:jc w:val="both"/>
              <w:rPr>
                <w:rFonts w:asciiTheme="minorHAnsi" w:hAnsiTheme="minorHAnsi" w:cstheme="minorHAnsi"/>
                <w:b/>
                <w:bCs/>
              </w:rPr>
            </w:pPr>
            <w:r w:rsidRPr="00336809">
              <w:rPr>
                <w:rFonts w:asciiTheme="minorHAnsi" w:hAnsiTheme="minorHAnsi" w:cstheme="minorHAnsi"/>
                <w:b/>
                <w:bCs/>
              </w:rPr>
              <w:t>Manufacturer</w:t>
            </w:r>
          </w:p>
        </w:tc>
        <w:tc>
          <w:tcPr>
            <w:tcW w:w="15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9D3DDF" w14:textId="77777777" w:rsidR="00336809" w:rsidRPr="00336809" w:rsidRDefault="00336809" w:rsidP="00316EEE">
            <w:pPr>
              <w:jc w:val="both"/>
              <w:rPr>
                <w:rFonts w:asciiTheme="minorHAnsi" w:hAnsiTheme="minorHAnsi" w:cstheme="minorHAnsi"/>
                <w:b/>
                <w:bCs/>
              </w:rPr>
            </w:pPr>
            <w:r w:rsidRPr="00336809">
              <w:rPr>
                <w:rFonts w:asciiTheme="minorHAnsi" w:hAnsiTheme="minorHAnsi" w:cstheme="minorHAnsi"/>
                <w:b/>
                <w:bCs/>
              </w:rPr>
              <w:t>Drug</w:t>
            </w:r>
          </w:p>
        </w:tc>
        <w:tc>
          <w:tcPr>
            <w:tcW w:w="15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5B48B0" w14:textId="77777777" w:rsidR="00336809" w:rsidRPr="00336809" w:rsidRDefault="00336809" w:rsidP="00316EEE">
            <w:pPr>
              <w:jc w:val="both"/>
              <w:rPr>
                <w:rFonts w:asciiTheme="minorHAnsi" w:hAnsiTheme="minorHAnsi" w:cstheme="minorHAnsi"/>
                <w:b/>
                <w:bCs/>
              </w:rPr>
            </w:pPr>
            <w:r w:rsidRPr="00336809">
              <w:rPr>
                <w:rFonts w:asciiTheme="minorHAnsi" w:hAnsiTheme="minorHAnsi" w:cstheme="minorHAnsi"/>
                <w:b/>
                <w:bCs/>
              </w:rPr>
              <w:t>Brand Name</w:t>
            </w:r>
          </w:p>
        </w:tc>
        <w:tc>
          <w:tcPr>
            <w:tcW w:w="15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005603" w14:textId="77777777" w:rsidR="00336809" w:rsidRPr="00336809" w:rsidRDefault="00336809" w:rsidP="00316EEE">
            <w:pPr>
              <w:jc w:val="both"/>
              <w:rPr>
                <w:rFonts w:asciiTheme="minorHAnsi" w:hAnsiTheme="minorHAnsi" w:cstheme="minorHAnsi"/>
                <w:b/>
                <w:bCs/>
              </w:rPr>
            </w:pPr>
            <w:r w:rsidRPr="00336809">
              <w:rPr>
                <w:rFonts w:asciiTheme="minorHAnsi" w:hAnsiTheme="minorHAnsi" w:cstheme="minorHAnsi"/>
                <w:b/>
                <w:bCs/>
              </w:rPr>
              <w:t>Stock status</w:t>
            </w:r>
          </w:p>
        </w:tc>
        <w:tc>
          <w:tcPr>
            <w:tcW w:w="42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F09544" w14:textId="77777777" w:rsidR="00336809" w:rsidRPr="00336809" w:rsidRDefault="00336809" w:rsidP="00316EEE">
            <w:pPr>
              <w:rPr>
                <w:rFonts w:asciiTheme="minorHAnsi" w:hAnsiTheme="minorHAnsi" w:cstheme="minorHAnsi"/>
                <w:b/>
                <w:bCs/>
              </w:rPr>
            </w:pPr>
            <w:r w:rsidRPr="00336809">
              <w:rPr>
                <w:rFonts w:asciiTheme="minorHAnsi" w:hAnsiTheme="minorHAnsi" w:cstheme="minorHAnsi"/>
                <w:b/>
                <w:bCs/>
              </w:rPr>
              <w:t>Return date/information from manufacturer</w:t>
            </w:r>
          </w:p>
        </w:tc>
      </w:tr>
      <w:tr w:rsidR="00336809" w:rsidRPr="00336809" w14:paraId="745A74A5" w14:textId="77777777" w:rsidTr="00336809">
        <w:trPr>
          <w:jc w:val="right"/>
        </w:trPr>
        <w:tc>
          <w:tcPr>
            <w:tcW w:w="1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CA6CA7"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Teva UK</w:t>
            </w:r>
          </w:p>
        </w:tc>
        <w:tc>
          <w:tcPr>
            <w:tcW w:w="1555" w:type="dxa"/>
            <w:tcBorders>
              <w:top w:val="nil"/>
              <w:left w:val="nil"/>
              <w:bottom w:val="single" w:sz="8" w:space="0" w:color="auto"/>
              <w:right w:val="single" w:sz="8" w:space="0" w:color="auto"/>
            </w:tcBorders>
            <w:tcMar>
              <w:top w:w="0" w:type="dxa"/>
              <w:left w:w="108" w:type="dxa"/>
              <w:bottom w:w="0" w:type="dxa"/>
              <w:right w:w="108" w:type="dxa"/>
            </w:tcMar>
            <w:hideMark/>
          </w:tcPr>
          <w:p w14:paraId="2EB71E4F"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 xml:space="preserve">Rasagiline </w:t>
            </w:r>
            <w:proofErr w:type="spellStart"/>
            <w:r w:rsidRPr="00336809">
              <w:rPr>
                <w:rFonts w:asciiTheme="minorHAnsi" w:hAnsiTheme="minorHAnsi" w:cstheme="minorHAnsi"/>
              </w:rPr>
              <w:t>mesilate</w:t>
            </w:r>
            <w:proofErr w:type="spellEnd"/>
            <w:r w:rsidRPr="00336809">
              <w:rPr>
                <w:rFonts w:asciiTheme="minorHAnsi" w:hAnsiTheme="minorHAnsi" w:cstheme="minorHAnsi"/>
              </w:rPr>
              <w:t xml:space="preserve"> 1mg tablets</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14:paraId="421275CB" w14:textId="77777777" w:rsidR="00336809" w:rsidRPr="00336809" w:rsidRDefault="00336809" w:rsidP="00316EEE">
            <w:pPr>
              <w:jc w:val="both"/>
              <w:rPr>
                <w:rFonts w:asciiTheme="minorHAnsi" w:hAnsiTheme="minorHAnsi" w:cstheme="minorHAnsi"/>
              </w:rPr>
            </w:pPr>
            <w:proofErr w:type="spellStart"/>
            <w:r w:rsidRPr="00336809">
              <w:rPr>
                <w:rFonts w:asciiTheme="minorHAnsi" w:hAnsiTheme="minorHAnsi" w:cstheme="minorHAnsi"/>
              </w:rPr>
              <w:t>Azilect</w:t>
            </w:r>
            <w:proofErr w:type="spellEnd"/>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593DD652"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OOS</w:t>
            </w:r>
          </w:p>
        </w:tc>
        <w:tc>
          <w:tcPr>
            <w:tcW w:w="4241" w:type="dxa"/>
            <w:tcBorders>
              <w:top w:val="nil"/>
              <w:left w:val="nil"/>
              <w:bottom w:val="single" w:sz="8" w:space="0" w:color="auto"/>
              <w:right w:val="single" w:sz="8" w:space="0" w:color="auto"/>
            </w:tcBorders>
            <w:tcMar>
              <w:top w:w="0" w:type="dxa"/>
              <w:left w:w="108" w:type="dxa"/>
              <w:bottom w:w="0" w:type="dxa"/>
              <w:right w:w="108" w:type="dxa"/>
            </w:tcMar>
          </w:tcPr>
          <w:p w14:paraId="3453DF02" w14:textId="77777777" w:rsidR="00336809" w:rsidRPr="00336809" w:rsidRDefault="00336809" w:rsidP="00316EEE">
            <w:pPr>
              <w:rPr>
                <w:rFonts w:asciiTheme="minorHAnsi" w:hAnsiTheme="minorHAnsi" w:cstheme="minorHAnsi"/>
              </w:rPr>
            </w:pPr>
            <w:r w:rsidRPr="00336809">
              <w:rPr>
                <w:rFonts w:asciiTheme="minorHAnsi" w:hAnsiTheme="minorHAnsi" w:cstheme="minorHAnsi"/>
              </w:rPr>
              <w:t>Forecast to return in March 2024</w:t>
            </w:r>
          </w:p>
          <w:p w14:paraId="109F13B1" w14:textId="77777777" w:rsidR="00336809" w:rsidRPr="00336809" w:rsidRDefault="00C012A4" w:rsidP="00316EEE">
            <w:pPr>
              <w:rPr>
                <w:rFonts w:asciiTheme="minorHAnsi" w:hAnsiTheme="minorHAnsi" w:cstheme="minorHAnsi"/>
              </w:rPr>
            </w:pPr>
            <w:hyperlink r:id="rId42" w:history="1">
              <w:r w:rsidR="00336809" w:rsidRPr="00336809">
                <w:rPr>
                  <w:rStyle w:val="Hyperlink"/>
                  <w:rFonts w:asciiTheme="minorHAnsi" w:hAnsiTheme="minorHAnsi" w:cstheme="minorHAnsi"/>
                </w:rPr>
                <w:t>general.enquiries@tevauk.com</w:t>
              </w:r>
            </w:hyperlink>
          </w:p>
          <w:p w14:paraId="41C3171C" w14:textId="77777777" w:rsidR="00336809" w:rsidRPr="00336809" w:rsidRDefault="00336809" w:rsidP="00316EEE">
            <w:pPr>
              <w:rPr>
                <w:rFonts w:asciiTheme="minorHAnsi" w:hAnsiTheme="minorHAnsi" w:cstheme="minorHAnsi"/>
              </w:rPr>
            </w:pPr>
          </w:p>
        </w:tc>
      </w:tr>
      <w:tr w:rsidR="00336809" w:rsidRPr="00336809" w14:paraId="0410C7AB" w14:textId="77777777" w:rsidTr="00336809">
        <w:trPr>
          <w:jc w:val="right"/>
        </w:trPr>
        <w:tc>
          <w:tcPr>
            <w:tcW w:w="1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9D839" w14:textId="77777777" w:rsidR="00336809" w:rsidRPr="00336809" w:rsidRDefault="00336809" w:rsidP="00316EEE">
            <w:pPr>
              <w:jc w:val="both"/>
              <w:rPr>
                <w:rFonts w:asciiTheme="minorHAnsi" w:hAnsiTheme="minorHAnsi" w:cstheme="minorHAnsi"/>
              </w:rPr>
            </w:pPr>
            <w:proofErr w:type="spellStart"/>
            <w:r w:rsidRPr="00336809">
              <w:rPr>
                <w:rFonts w:asciiTheme="minorHAnsi" w:hAnsiTheme="minorHAnsi" w:cstheme="minorHAnsi"/>
              </w:rPr>
              <w:t>Milpharm</w:t>
            </w:r>
            <w:proofErr w:type="spellEnd"/>
            <w:r w:rsidRPr="00336809">
              <w:rPr>
                <w:rFonts w:asciiTheme="minorHAnsi" w:hAnsiTheme="minorHAnsi" w:cstheme="minorHAnsi"/>
              </w:rPr>
              <w:t xml:space="preserve"> UK</w:t>
            </w:r>
          </w:p>
        </w:tc>
        <w:tc>
          <w:tcPr>
            <w:tcW w:w="1555" w:type="dxa"/>
            <w:tcBorders>
              <w:top w:val="nil"/>
              <w:left w:val="nil"/>
              <w:bottom w:val="single" w:sz="8" w:space="0" w:color="auto"/>
              <w:right w:val="single" w:sz="8" w:space="0" w:color="auto"/>
            </w:tcBorders>
            <w:tcMar>
              <w:top w:w="0" w:type="dxa"/>
              <w:left w:w="108" w:type="dxa"/>
              <w:bottom w:w="0" w:type="dxa"/>
              <w:right w:w="108" w:type="dxa"/>
            </w:tcMar>
            <w:hideMark/>
          </w:tcPr>
          <w:p w14:paraId="3F28ED55"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Rasagiline tartrate 1mg tablets</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14:paraId="20259B91"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_</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5DCDBA4E"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OOS</w:t>
            </w:r>
          </w:p>
        </w:tc>
        <w:tc>
          <w:tcPr>
            <w:tcW w:w="4241" w:type="dxa"/>
            <w:tcBorders>
              <w:top w:val="nil"/>
              <w:left w:val="nil"/>
              <w:bottom w:val="single" w:sz="8" w:space="0" w:color="auto"/>
              <w:right w:val="single" w:sz="8" w:space="0" w:color="auto"/>
            </w:tcBorders>
            <w:tcMar>
              <w:top w:w="0" w:type="dxa"/>
              <w:left w:w="108" w:type="dxa"/>
              <w:bottom w:w="0" w:type="dxa"/>
              <w:right w:w="108" w:type="dxa"/>
            </w:tcMar>
          </w:tcPr>
          <w:p w14:paraId="387117C1" w14:textId="77777777" w:rsidR="00336809" w:rsidRPr="00336809" w:rsidRDefault="00336809" w:rsidP="00316EEE">
            <w:pPr>
              <w:rPr>
                <w:rFonts w:asciiTheme="minorHAnsi" w:hAnsiTheme="minorHAnsi" w:cstheme="minorHAnsi"/>
              </w:rPr>
            </w:pPr>
            <w:r w:rsidRPr="00336809">
              <w:rPr>
                <w:rFonts w:asciiTheme="minorHAnsi" w:hAnsiTheme="minorHAnsi" w:cstheme="minorHAnsi"/>
              </w:rPr>
              <w:t>It will be some time before the next batches become available as they are currently being brought into testing.</w:t>
            </w:r>
          </w:p>
          <w:p w14:paraId="65A923A6" w14:textId="77777777" w:rsidR="00336809" w:rsidRPr="00336809" w:rsidRDefault="00336809" w:rsidP="00316EEE">
            <w:pPr>
              <w:rPr>
                <w:rFonts w:asciiTheme="minorHAnsi" w:hAnsiTheme="minorHAnsi" w:cstheme="minorHAnsi"/>
              </w:rPr>
            </w:pPr>
            <w:r w:rsidRPr="00336809">
              <w:rPr>
                <w:rFonts w:asciiTheme="minorHAnsi" w:hAnsiTheme="minorHAnsi" w:cstheme="minorHAnsi"/>
              </w:rPr>
              <w:t>Earliest availability is 1</w:t>
            </w:r>
            <w:r w:rsidRPr="00336809">
              <w:rPr>
                <w:rFonts w:asciiTheme="minorHAnsi" w:hAnsiTheme="minorHAnsi" w:cstheme="minorHAnsi"/>
                <w:vertAlign w:val="superscript"/>
              </w:rPr>
              <w:t>st</w:t>
            </w:r>
            <w:r w:rsidRPr="00336809">
              <w:rPr>
                <w:rFonts w:asciiTheme="minorHAnsi" w:hAnsiTheme="minorHAnsi" w:cstheme="minorHAnsi"/>
              </w:rPr>
              <w:t xml:space="preserve"> April on these batches.</w:t>
            </w:r>
          </w:p>
          <w:p w14:paraId="24C97DA9" w14:textId="77777777" w:rsidR="00336809" w:rsidRPr="00336809" w:rsidRDefault="00C012A4" w:rsidP="00316EEE">
            <w:pPr>
              <w:rPr>
                <w:rFonts w:asciiTheme="minorHAnsi" w:hAnsiTheme="minorHAnsi" w:cstheme="minorHAnsi"/>
              </w:rPr>
            </w:pPr>
            <w:hyperlink r:id="rId43" w:history="1">
              <w:r w:rsidR="00336809" w:rsidRPr="00336809">
                <w:rPr>
                  <w:rStyle w:val="Hyperlink"/>
                  <w:rFonts w:asciiTheme="minorHAnsi" w:hAnsiTheme="minorHAnsi" w:cstheme="minorHAnsi"/>
                </w:rPr>
                <w:t>customerservices.uk@aurobindo.com</w:t>
              </w:r>
            </w:hyperlink>
          </w:p>
          <w:p w14:paraId="60E67484" w14:textId="77777777" w:rsidR="00336809" w:rsidRPr="00336809" w:rsidRDefault="00336809" w:rsidP="00316EEE">
            <w:pPr>
              <w:rPr>
                <w:rFonts w:asciiTheme="minorHAnsi" w:hAnsiTheme="minorHAnsi" w:cstheme="minorHAnsi"/>
              </w:rPr>
            </w:pPr>
          </w:p>
        </w:tc>
      </w:tr>
      <w:tr w:rsidR="00336809" w:rsidRPr="00336809" w14:paraId="3DA90D02" w14:textId="77777777" w:rsidTr="00336809">
        <w:trPr>
          <w:jc w:val="right"/>
        </w:trPr>
        <w:tc>
          <w:tcPr>
            <w:tcW w:w="1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C8AB30"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Glenmark</w:t>
            </w:r>
          </w:p>
        </w:tc>
        <w:tc>
          <w:tcPr>
            <w:tcW w:w="1555" w:type="dxa"/>
            <w:tcBorders>
              <w:top w:val="nil"/>
              <w:left w:val="nil"/>
              <w:bottom w:val="single" w:sz="8" w:space="0" w:color="auto"/>
              <w:right w:val="single" w:sz="8" w:space="0" w:color="auto"/>
            </w:tcBorders>
            <w:tcMar>
              <w:top w:w="0" w:type="dxa"/>
              <w:left w:w="108" w:type="dxa"/>
              <w:bottom w:w="0" w:type="dxa"/>
              <w:right w:w="108" w:type="dxa"/>
            </w:tcMar>
            <w:hideMark/>
          </w:tcPr>
          <w:p w14:paraId="375C0F87"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Rasagiline tartrate 1mg tablets</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14:paraId="61CC85A2"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_</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7E2F7EA6"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OOS</w:t>
            </w:r>
          </w:p>
        </w:tc>
        <w:tc>
          <w:tcPr>
            <w:tcW w:w="4241" w:type="dxa"/>
            <w:tcBorders>
              <w:top w:val="nil"/>
              <w:left w:val="nil"/>
              <w:bottom w:val="single" w:sz="8" w:space="0" w:color="auto"/>
              <w:right w:val="single" w:sz="8" w:space="0" w:color="auto"/>
            </w:tcBorders>
            <w:tcMar>
              <w:top w:w="0" w:type="dxa"/>
              <w:left w:w="108" w:type="dxa"/>
              <w:bottom w:w="0" w:type="dxa"/>
              <w:right w:w="108" w:type="dxa"/>
            </w:tcMar>
            <w:hideMark/>
          </w:tcPr>
          <w:p w14:paraId="7F1AAE99" w14:textId="77777777" w:rsidR="00336809" w:rsidRPr="00336809" w:rsidRDefault="00336809" w:rsidP="00316EEE">
            <w:pPr>
              <w:rPr>
                <w:rFonts w:asciiTheme="minorHAnsi" w:hAnsiTheme="minorHAnsi" w:cstheme="minorHAnsi"/>
              </w:rPr>
            </w:pPr>
            <w:r w:rsidRPr="00336809">
              <w:rPr>
                <w:rFonts w:asciiTheme="minorHAnsi" w:hAnsiTheme="minorHAnsi" w:cstheme="minorHAnsi"/>
              </w:rPr>
              <w:t>We have recently been advised that we are not due to have any back in until 15</w:t>
            </w:r>
            <w:r w:rsidRPr="00336809">
              <w:rPr>
                <w:rFonts w:asciiTheme="minorHAnsi" w:hAnsiTheme="minorHAnsi" w:cstheme="minorHAnsi"/>
                <w:vertAlign w:val="superscript"/>
              </w:rPr>
              <w:t>th</w:t>
            </w:r>
            <w:r w:rsidRPr="00336809">
              <w:rPr>
                <w:rFonts w:asciiTheme="minorHAnsi" w:hAnsiTheme="minorHAnsi" w:cstheme="minorHAnsi"/>
              </w:rPr>
              <w:t xml:space="preserve"> March 2024. Orders UK </w:t>
            </w:r>
            <w:hyperlink r:id="rId44" w:history="1">
              <w:r w:rsidRPr="00336809">
                <w:rPr>
                  <w:rStyle w:val="Hyperlink"/>
                  <w:rFonts w:asciiTheme="minorHAnsi" w:hAnsiTheme="minorHAnsi" w:cstheme="minorHAnsi"/>
                </w:rPr>
                <w:t>Orders.UK@glenmarkpharma.com</w:t>
              </w:r>
            </w:hyperlink>
          </w:p>
        </w:tc>
      </w:tr>
      <w:tr w:rsidR="00336809" w:rsidRPr="00336809" w14:paraId="08D28B6E" w14:textId="77777777" w:rsidTr="00336809">
        <w:trPr>
          <w:jc w:val="right"/>
        </w:trPr>
        <w:tc>
          <w:tcPr>
            <w:tcW w:w="1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4CF16"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Krka UK</w:t>
            </w:r>
          </w:p>
        </w:tc>
        <w:tc>
          <w:tcPr>
            <w:tcW w:w="1555" w:type="dxa"/>
            <w:tcBorders>
              <w:top w:val="nil"/>
              <w:left w:val="nil"/>
              <w:bottom w:val="single" w:sz="8" w:space="0" w:color="auto"/>
              <w:right w:val="single" w:sz="8" w:space="0" w:color="auto"/>
            </w:tcBorders>
            <w:tcMar>
              <w:top w:w="0" w:type="dxa"/>
              <w:left w:w="108" w:type="dxa"/>
              <w:bottom w:w="0" w:type="dxa"/>
              <w:right w:w="108" w:type="dxa"/>
            </w:tcMar>
            <w:hideMark/>
          </w:tcPr>
          <w:p w14:paraId="4B692BCD"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 xml:space="preserve">Rasagiline </w:t>
            </w:r>
            <w:proofErr w:type="spellStart"/>
            <w:r w:rsidRPr="00336809">
              <w:rPr>
                <w:rFonts w:asciiTheme="minorHAnsi" w:hAnsiTheme="minorHAnsi" w:cstheme="minorHAnsi"/>
              </w:rPr>
              <w:t>hemitartrate</w:t>
            </w:r>
            <w:proofErr w:type="spellEnd"/>
            <w:r w:rsidRPr="00336809">
              <w:rPr>
                <w:rFonts w:asciiTheme="minorHAnsi" w:hAnsiTheme="minorHAnsi" w:cstheme="minorHAnsi"/>
              </w:rPr>
              <w:t xml:space="preserve"> 1mg tablets</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14:paraId="1CC222C7"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_</w:t>
            </w:r>
          </w:p>
        </w:tc>
        <w:tc>
          <w:tcPr>
            <w:tcW w:w="1546" w:type="dxa"/>
            <w:tcBorders>
              <w:top w:val="nil"/>
              <w:left w:val="nil"/>
              <w:bottom w:val="single" w:sz="8" w:space="0" w:color="auto"/>
              <w:right w:val="single" w:sz="8" w:space="0" w:color="auto"/>
            </w:tcBorders>
            <w:tcMar>
              <w:top w:w="0" w:type="dxa"/>
              <w:left w:w="108" w:type="dxa"/>
              <w:bottom w:w="0" w:type="dxa"/>
              <w:right w:w="108" w:type="dxa"/>
            </w:tcMar>
          </w:tcPr>
          <w:p w14:paraId="5EBCF4D2" w14:textId="77777777" w:rsidR="00336809" w:rsidRPr="00336809" w:rsidRDefault="00336809" w:rsidP="00316EEE">
            <w:pPr>
              <w:jc w:val="both"/>
              <w:rPr>
                <w:rFonts w:asciiTheme="minorHAnsi" w:hAnsiTheme="minorHAnsi" w:cstheme="minorHAnsi"/>
              </w:rPr>
            </w:pPr>
          </w:p>
        </w:tc>
        <w:tc>
          <w:tcPr>
            <w:tcW w:w="4241" w:type="dxa"/>
            <w:tcBorders>
              <w:top w:val="nil"/>
              <w:left w:val="nil"/>
              <w:bottom w:val="single" w:sz="8" w:space="0" w:color="auto"/>
              <w:right w:val="single" w:sz="8" w:space="0" w:color="auto"/>
            </w:tcBorders>
            <w:tcMar>
              <w:top w:w="0" w:type="dxa"/>
              <w:left w:w="108" w:type="dxa"/>
              <w:bottom w:w="0" w:type="dxa"/>
              <w:right w:w="108" w:type="dxa"/>
            </w:tcMar>
          </w:tcPr>
          <w:p w14:paraId="120915E7" w14:textId="77777777" w:rsidR="00336809" w:rsidRPr="00336809" w:rsidRDefault="00336809" w:rsidP="00316EEE">
            <w:pPr>
              <w:rPr>
                <w:rFonts w:asciiTheme="minorHAnsi" w:hAnsiTheme="minorHAnsi" w:cstheme="minorHAnsi"/>
                <w:lang w:val="en-US"/>
              </w:rPr>
            </w:pPr>
            <w:r w:rsidRPr="00336809">
              <w:rPr>
                <w:rFonts w:asciiTheme="minorHAnsi" w:hAnsiTheme="minorHAnsi" w:cstheme="minorHAnsi"/>
                <w:lang w:val="en-US"/>
              </w:rPr>
              <w:t xml:space="preserve">There are supply issues with this product, however we are continually supplying Phoenix Healthcare, so they should have </w:t>
            </w:r>
            <w:r w:rsidRPr="00336809">
              <w:rPr>
                <w:rFonts w:asciiTheme="minorHAnsi" w:hAnsiTheme="minorHAnsi" w:cstheme="minorHAnsi"/>
                <w:lang w:val="en-US"/>
              </w:rPr>
              <w:lastRenderedPageBreak/>
              <w:t xml:space="preserve">stock available. Alternatively, we have supplied Alliance Healthcare as well. If you have issues in obtaining the stock, please let us know. </w:t>
            </w:r>
            <w:hyperlink r:id="rId45" w:history="1">
              <w:r w:rsidRPr="00336809">
                <w:rPr>
                  <w:rStyle w:val="Hyperlink"/>
                  <w:rFonts w:asciiTheme="minorHAnsi" w:hAnsiTheme="minorHAnsi" w:cstheme="minorHAnsi"/>
                  <w:lang w:val="en-US"/>
                </w:rPr>
                <w:t>info.uk@krka.biz</w:t>
              </w:r>
            </w:hyperlink>
          </w:p>
          <w:p w14:paraId="0199EAD5" w14:textId="77777777" w:rsidR="00336809" w:rsidRPr="00336809" w:rsidRDefault="00336809" w:rsidP="00316EEE">
            <w:pPr>
              <w:rPr>
                <w:rFonts w:asciiTheme="minorHAnsi" w:hAnsiTheme="minorHAnsi" w:cstheme="minorHAnsi"/>
              </w:rPr>
            </w:pPr>
          </w:p>
        </w:tc>
      </w:tr>
      <w:tr w:rsidR="00336809" w:rsidRPr="00336809" w14:paraId="01FCEFA8" w14:textId="77777777" w:rsidTr="00336809">
        <w:trPr>
          <w:jc w:val="right"/>
        </w:trPr>
        <w:tc>
          <w:tcPr>
            <w:tcW w:w="1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3BA839"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lastRenderedPageBreak/>
              <w:t>Brown &amp; Burk UK</w:t>
            </w:r>
          </w:p>
        </w:tc>
        <w:tc>
          <w:tcPr>
            <w:tcW w:w="1555" w:type="dxa"/>
            <w:tcBorders>
              <w:top w:val="nil"/>
              <w:left w:val="nil"/>
              <w:bottom w:val="single" w:sz="8" w:space="0" w:color="auto"/>
              <w:right w:val="single" w:sz="8" w:space="0" w:color="auto"/>
            </w:tcBorders>
            <w:tcMar>
              <w:top w:w="0" w:type="dxa"/>
              <w:left w:w="108" w:type="dxa"/>
              <w:bottom w:w="0" w:type="dxa"/>
              <w:right w:w="108" w:type="dxa"/>
            </w:tcMar>
            <w:hideMark/>
          </w:tcPr>
          <w:p w14:paraId="5BB14698"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Rasagiline tartrate 1mg tablets</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14:paraId="3AEE1A09"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_</w:t>
            </w:r>
          </w:p>
        </w:tc>
        <w:tc>
          <w:tcPr>
            <w:tcW w:w="1546" w:type="dxa"/>
            <w:tcBorders>
              <w:top w:val="nil"/>
              <w:left w:val="nil"/>
              <w:bottom w:val="single" w:sz="8" w:space="0" w:color="auto"/>
              <w:right w:val="single" w:sz="8" w:space="0" w:color="auto"/>
            </w:tcBorders>
            <w:tcMar>
              <w:top w:w="0" w:type="dxa"/>
              <w:left w:w="108" w:type="dxa"/>
              <w:bottom w:w="0" w:type="dxa"/>
              <w:right w:w="108" w:type="dxa"/>
            </w:tcMar>
          </w:tcPr>
          <w:p w14:paraId="5B69A123"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TBC</w:t>
            </w:r>
          </w:p>
        </w:tc>
        <w:tc>
          <w:tcPr>
            <w:tcW w:w="4241" w:type="dxa"/>
            <w:tcBorders>
              <w:top w:val="nil"/>
              <w:left w:val="nil"/>
              <w:bottom w:val="single" w:sz="8" w:space="0" w:color="auto"/>
              <w:right w:val="single" w:sz="8" w:space="0" w:color="auto"/>
            </w:tcBorders>
            <w:tcMar>
              <w:top w:w="0" w:type="dxa"/>
              <w:left w:w="108" w:type="dxa"/>
              <w:bottom w:w="0" w:type="dxa"/>
              <w:right w:w="108" w:type="dxa"/>
            </w:tcMar>
          </w:tcPr>
          <w:p w14:paraId="7E579BB2" w14:textId="77777777" w:rsidR="00336809" w:rsidRPr="00336809" w:rsidRDefault="00336809" w:rsidP="00316EEE">
            <w:pPr>
              <w:rPr>
                <w:rFonts w:asciiTheme="minorHAnsi" w:hAnsiTheme="minorHAnsi" w:cstheme="minorHAnsi"/>
              </w:rPr>
            </w:pPr>
            <w:r w:rsidRPr="00336809">
              <w:rPr>
                <w:rFonts w:asciiTheme="minorHAnsi" w:hAnsiTheme="minorHAnsi" w:cstheme="minorHAnsi"/>
              </w:rPr>
              <w:t>TBC</w:t>
            </w:r>
          </w:p>
        </w:tc>
      </w:tr>
      <w:tr w:rsidR="00336809" w:rsidRPr="00336809" w14:paraId="42D2B5DE" w14:textId="77777777" w:rsidTr="00336809">
        <w:trPr>
          <w:jc w:val="right"/>
        </w:trPr>
        <w:tc>
          <w:tcPr>
            <w:tcW w:w="1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2BA66" w14:textId="77777777" w:rsidR="00336809" w:rsidRPr="00336809" w:rsidRDefault="00336809" w:rsidP="00316EEE">
            <w:pPr>
              <w:jc w:val="both"/>
              <w:rPr>
                <w:rFonts w:asciiTheme="minorHAnsi" w:hAnsiTheme="minorHAnsi" w:cstheme="minorHAnsi"/>
              </w:rPr>
            </w:pPr>
            <w:proofErr w:type="spellStart"/>
            <w:r w:rsidRPr="00336809">
              <w:rPr>
                <w:rFonts w:asciiTheme="minorHAnsi" w:hAnsiTheme="minorHAnsi" w:cstheme="minorHAnsi"/>
              </w:rPr>
              <w:t>Rivopharm</w:t>
            </w:r>
            <w:proofErr w:type="spellEnd"/>
            <w:r w:rsidRPr="00336809">
              <w:rPr>
                <w:rFonts w:asciiTheme="minorHAnsi" w:hAnsiTheme="minorHAnsi" w:cstheme="minorHAnsi"/>
              </w:rPr>
              <w:t xml:space="preserve"> UK</w:t>
            </w:r>
          </w:p>
        </w:tc>
        <w:tc>
          <w:tcPr>
            <w:tcW w:w="1555" w:type="dxa"/>
            <w:tcBorders>
              <w:top w:val="nil"/>
              <w:left w:val="nil"/>
              <w:bottom w:val="single" w:sz="8" w:space="0" w:color="auto"/>
              <w:right w:val="single" w:sz="8" w:space="0" w:color="auto"/>
            </w:tcBorders>
            <w:tcMar>
              <w:top w:w="0" w:type="dxa"/>
              <w:left w:w="108" w:type="dxa"/>
              <w:bottom w:w="0" w:type="dxa"/>
              <w:right w:w="108" w:type="dxa"/>
            </w:tcMar>
            <w:hideMark/>
          </w:tcPr>
          <w:p w14:paraId="3535C801"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Rasagiline tartrate 1mg tablets</w:t>
            </w:r>
          </w:p>
        </w:tc>
        <w:tc>
          <w:tcPr>
            <w:tcW w:w="1547" w:type="dxa"/>
            <w:tcBorders>
              <w:top w:val="nil"/>
              <w:left w:val="nil"/>
              <w:bottom w:val="single" w:sz="8" w:space="0" w:color="auto"/>
              <w:right w:val="single" w:sz="8" w:space="0" w:color="auto"/>
            </w:tcBorders>
            <w:tcMar>
              <w:top w:w="0" w:type="dxa"/>
              <w:left w:w="108" w:type="dxa"/>
              <w:bottom w:w="0" w:type="dxa"/>
              <w:right w:w="108" w:type="dxa"/>
            </w:tcMar>
            <w:hideMark/>
          </w:tcPr>
          <w:p w14:paraId="6B469CE3"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_</w:t>
            </w:r>
          </w:p>
        </w:tc>
        <w:tc>
          <w:tcPr>
            <w:tcW w:w="1546" w:type="dxa"/>
            <w:tcBorders>
              <w:top w:val="nil"/>
              <w:left w:val="nil"/>
              <w:bottom w:val="single" w:sz="8" w:space="0" w:color="auto"/>
              <w:right w:val="single" w:sz="8" w:space="0" w:color="auto"/>
            </w:tcBorders>
            <w:tcMar>
              <w:top w:w="0" w:type="dxa"/>
              <w:left w:w="108" w:type="dxa"/>
              <w:bottom w:w="0" w:type="dxa"/>
              <w:right w:w="108" w:type="dxa"/>
            </w:tcMar>
          </w:tcPr>
          <w:p w14:paraId="0EFD9818" w14:textId="77777777" w:rsidR="00336809" w:rsidRPr="00336809" w:rsidRDefault="00336809" w:rsidP="00316EEE">
            <w:pPr>
              <w:jc w:val="both"/>
              <w:rPr>
                <w:rFonts w:asciiTheme="minorHAnsi" w:hAnsiTheme="minorHAnsi" w:cstheme="minorHAnsi"/>
              </w:rPr>
            </w:pPr>
            <w:r w:rsidRPr="00336809">
              <w:rPr>
                <w:rFonts w:asciiTheme="minorHAnsi" w:hAnsiTheme="minorHAnsi" w:cstheme="minorHAnsi"/>
              </w:rPr>
              <w:t>TBC</w:t>
            </w:r>
          </w:p>
        </w:tc>
        <w:tc>
          <w:tcPr>
            <w:tcW w:w="4241" w:type="dxa"/>
            <w:tcBorders>
              <w:top w:val="nil"/>
              <w:left w:val="nil"/>
              <w:bottom w:val="single" w:sz="8" w:space="0" w:color="auto"/>
              <w:right w:val="single" w:sz="8" w:space="0" w:color="auto"/>
            </w:tcBorders>
            <w:tcMar>
              <w:top w:w="0" w:type="dxa"/>
              <w:left w:w="108" w:type="dxa"/>
              <w:bottom w:w="0" w:type="dxa"/>
              <w:right w:w="108" w:type="dxa"/>
            </w:tcMar>
          </w:tcPr>
          <w:p w14:paraId="31C08C4A" w14:textId="77777777" w:rsidR="00336809" w:rsidRPr="00336809" w:rsidRDefault="00336809" w:rsidP="00316EEE">
            <w:pPr>
              <w:rPr>
                <w:rFonts w:asciiTheme="minorHAnsi" w:hAnsiTheme="minorHAnsi" w:cstheme="minorHAnsi"/>
              </w:rPr>
            </w:pPr>
            <w:r w:rsidRPr="00336809">
              <w:rPr>
                <w:rFonts w:asciiTheme="minorHAnsi" w:hAnsiTheme="minorHAnsi" w:cstheme="minorHAnsi"/>
              </w:rPr>
              <w:t>TBC</w:t>
            </w:r>
          </w:p>
        </w:tc>
      </w:tr>
    </w:tbl>
    <w:p w14:paraId="2897EE53" w14:textId="77777777" w:rsidR="00336809" w:rsidRPr="00D615C1" w:rsidRDefault="00336809" w:rsidP="00336809">
      <w:pPr>
        <w:jc w:val="both"/>
        <w:rPr>
          <w:rFonts w:ascii="Helvetica" w:hAnsi="Helvetica" w:cs="Helvetica"/>
          <w:color w:val="FF0000"/>
        </w:rPr>
      </w:pPr>
    </w:p>
    <w:p w14:paraId="7F2A778F" w14:textId="77777777" w:rsidR="00E4129D" w:rsidRDefault="00E4129D" w:rsidP="00E4129D">
      <w:pPr>
        <w:ind w:left="426"/>
      </w:pPr>
    </w:p>
    <w:p w14:paraId="3672EB28" w14:textId="4EC954CA" w:rsidR="004505A2" w:rsidRDefault="004505A2" w:rsidP="008D1F21">
      <w:pPr>
        <w:ind w:left="426"/>
      </w:pPr>
    </w:p>
    <w:p w14:paraId="667D0E01" w14:textId="77777777" w:rsidR="00036D00" w:rsidRDefault="00036D00" w:rsidP="00D31B46"/>
    <w:sectPr w:rsidR="00036D00" w:rsidSect="00E4129D">
      <w:footerReference w:type="default" r:id="rId4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3ECE0" w14:textId="77777777" w:rsidR="00912DC0" w:rsidRDefault="00912DC0" w:rsidP="00BB6A3C">
      <w:r>
        <w:separator/>
      </w:r>
    </w:p>
  </w:endnote>
  <w:endnote w:type="continuationSeparator" w:id="0">
    <w:p w14:paraId="5AA71472" w14:textId="77777777" w:rsidR="00912DC0" w:rsidRDefault="00912DC0"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42163" w14:textId="77777777" w:rsidR="00912DC0" w:rsidRDefault="00912DC0" w:rsidP="00BB6A3C">
      <w:r>
        <w:separator/>
      </w:r>
    </w:p>
  </w:footnote>
  <w:footnote w:type="continuationSeparator" w:id="0">
    <w:p w14:paraId="4976974C" w14:textId="77777777" w:rsidR="00912DC0" w:rsidRDefault="00912DC0"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6156"/>
    <w:multiLevelType w:val="multilevel"/>
    <w:tmpl w:val="B636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E3CA9"/>
    <w:multiLevelType w:val="hybridMultilevel"/>
    <w:tmpl w:val="264225B0"/>
    <w:lvl w:ilvl="0" w:tplc="D69A851C">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5465E2"/>
    <w:multiLevelType w:val="hybridMultilevel"/>
    <w:tmpl w:val="CADE5E4E"/>
    <w:lvl w:ilvl="0" w:tplc="15F259F0">
      <w:numFmt w:val="bullet"/>
      <w:lvlText w:val="•"/>
      <w:lvlJc w:val="left"/>
      <w:pPr>
        <w:ind w:left="410" w:hanging="360"/>
      </w:pPr>
      <w:rPr>
        <w:rFonts w:ascii="Calibri" w:eastAsia="Calibri"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5" w15:restartNumberingAfterBreak="0">
    <w:nsid w:val="1E4C1213"/>
    <w:multiLevelType w:val="hybridMultilevel"/>
    <w:tmpl w:val="2B943258"/>
    <w:lvl w:ilvl="0" w:tplc="15F259F0">
      <w:numFmt w:val="bullet"/>
      <w:lvlText w:val="•"/>
      <w:lvlJc w:val="left"/>
      <w:pPr>
        <w:ind w:left="460" w:hanging="360"/>
      </w:pPr>
      <w:rPr>
        <w:rFonts w:ascii="Calibri" w:eastAsia="Calibri" w:hAnsi="Calibri" w:cs="Calibri"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6" w15:restartNumberingAfterBreak="0">
    <w:nsid w:val="28EE6D11"/>
    <w:multiLevelType w:val="hybridMultilevel"/>
    <w:tmpl w:val="FA567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716EC9"/>
    <w:multiLevelType w:val="hybridMultilevel"/>
    <w:tmpl w:val="D5A6FC44"/>
    <w:lvl w:ilvl="0" w:tplc="15F259F0">
      <w:numFmt w:val="bullet"/>
      <w:lvlText w:val="•"/>
      <w:lvlJc w:val="left"/>
      <w:pPr>
        <w:ind w:left="41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D76563B"/>
    <w:multiLevelType w:val="hybridMultilevel"/>
    <w:tmpl w:val="BB4CCDBC"/>
    <w:lvl w:ilvl="0" w:tplc="4E9C4A5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29D26D5"/>
    <w:multiLevelType w:val="multilevel"/>
    <w:tmpl w:val="0AE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641218"/>
    <w:multiLevelType w:val="hybridMultilevel"/>
    <w:tmpl w:val="E4E84B1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595022C3"/>
    <w:multiLevelType w:val="hybridMultilevel"/>
    <w:tmpl w:val="9266E466"/>
    <w:lvl w:ilvl="0" w:tplc="15F259F0">
      <w:numFmt w:val="bullet"/>
      <w:lvlText w:val="•"/>
      <w:lvlJc w:val="left"/>
      <w:pPr>
        <w:ind w:left="41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EBB6EED"/>
    <w:multiLevelType w:val="multilevel"/>
    <w:tmpl w:val="8C46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C07686"/>
    <w:multiLevelType w:val="multilevel"/>
    <w:tmpl w:val="7CFA0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D94D99"/>
    <w:multiLevelType w:val="hybridMultilevel"/>
    <w:tmpl w:val="74487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12045219">
    <w:abstractNumId w:val="14"/>
  </w:num>
  <w:num w:numId="2" w16cid:durableId="1251700040">
    <w:abstractNumId w:val="3"/>
  </w:num>
  <w:num w:numId="3" w16cid:durableId="592905149">
    <w:abstractNumId w:val="2"/>
  </w:num>
  <w:num w:numId="4" w16cid:durableId="961958092">
    <w:abstractNumId w:val="9"/>
  </w:num>
  <w:num w:numId="5" w16cid:durableId="209851676">
    <w:abstractNumId w:val="12"/>
  </w:num>
  <w:num w:numId="6" w16cid:durableId="1603294656">
    <w:abstractNumId w:val="0"/>
  </w:num>
  <w:num w:numId="7" w16cid:durableId="342517507">
    <w:abstractNumId w:val="13"/>
  </w:num>
  <w:num w:numId="8" w16cid:durableId="11298646">
    <w:abstractNumId w:val="8"/>
  </w:num>
  <w:num w:numId="9" w16cid:durableId="982999558">
    <w:abstractNumId w:val="15"/>
  </w:num>
  <w:num w:numId="10" w16cid:durableId="309865135">
    <w:abstractNumId w:val="4"/>
  </w:num>
  <w:num w:numId="11" w16cid:durableId="955257712">
    <w:abstractNumId w:val="7"/>
  </w:num>
  <w:num w:numId="12" w16cid:durableId="1576012813">
    <w:abstractNumId w:val="5"/>
  </w:num>
  <w:num w:numId="13" w16cid:durableId="1045714547">
    <w:abstractNumId w:val="11"/>
  </w:num>
  <w:num w:numId="14" w16cid:durableId="771364563">
    <w:abstractNumId w:val="10"/>
  </w:num>
  <w:num w:numId="15" w16cid:durableId="596720340">
    <w:abstractNumId w:val="6"/>
  </w:num>
  <w:num w:numId="16" w16cid:durableId="1282877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3195A"/>
    <w:rsid w:val="00036D00"/>
    <w:rsid w:val="0007102D"/>
    <w:rsid w:val="000803AE"/>
    <w:rsid w:val="000A682D"/>
    <w:rsid w:val="000B4B5B"/>
    <w:rsid w:val="000C0A91"/>
    <w:rsid w:val="001256F4"/>
    <w:rsid w:val="00125CFA"/>
    <w:rsid w:val="00136AB8"/>
    <w:rsid w:val="00137F5F"/>
    <w:rsid w:val="00150B35"/>
    <w:rsid w:val="001C74D0"/>
    <w:rsid w:val="001D08AB"/>
    <w:rsid w:val="001D6D48"/>
    <w:rsid w:val="001E77C8"/>
    <w:rsid w:val="001F5B0D"/>
    <w:rsid w:val="00202F93"/>
    <w:rsid w:val="00226B01"/>
    <w:rsid w:val="00230F70"/>
    <w:rsid w:val="002901FD"/>
    <w:rsid w:val="002B25E3"/>
    <w:rsid w:val="00336809"/>
    <w:rsid w:val="00354447"/>
    <w:rsid w:val="00372619"/>
    <w:rsid w:val="00397C69"/>
    <w:rsid w:val="0041331D"/>
    <w:rsid w:val="0041427C"/>
    <w:rsid w:val="00423710"/>
    <w:rsid w:val="00424046"/>
    <w:rsid w:val="004505A2"/>
    <w:rsid w:val="00466628"/>
    <w:rsid w:val="00480795"/>
    <w:rsid w:val="004910FC"/>
    <w:rsid w:val="004C49AB"/>
    <w:rsid w:val="00501D83"/>
    <w:rsid w:val="00514586"/>
    <w:rsid w:val="00563A4E"/>
    <w:rsid w:val="005E1944"/>
    <w:rsid w:val="006007F3"/>
    <w:rsid w:val="006043C7"/>
    <w:rsid w:val="00604742"/>
    <w:rsid w:val="006127A2"/>
    <w:rsid w:val="006222B5"/>
    <w:rsid w:val="0064221E"/>
    <w:rsid w:val="00647897"/>
    <w:rsid w:val="006C6725"/>
    <w:rsid w:val="007164C2"/>
    <w:rsid w:val="0075068F"/>
    <w:rsid w:val="007829F3"/>
    <w:rsid w:val="007C6249"/>
    <w:rsid w:val="00864CE9"/>
    <w:rsid w:val="0089509B"/>
    <w:rsid w:val="008D1F21"/>
    <w:rsid w:val="008D58A6"/>
    <w:rsid w:val="008D6F54"/>
    <w:rsid w:val="00901AEA"/>
    <w:rsid w:val="00904FC3"/>
    <w:rsid w:val="00912DC0"/>
    <w:rsid w:val="0093118D"/>
    <w:rsid w:val="009425DA"/>
    <w:rsid w:val="00954143"/>
    <w:rsid w:val="009E37A6"/>
    <w:rsid w:val="009E6BB7"/>
    <w:rsid w:val="00A25866"/>
    <w:rsid w:val="00A61838"/>
    <w:rsid w:val="00A76139"/>
    <w:rsid w:val="00B37B25"/>
    <w:rsid w:val="00B733DF"/>
    <w:rsid w:val="00B977F8"/>
    <w:rsid w:val="00BB6A3C"/>
    <w:rsid w:val="00C01016"/>
    <w:rsid w:val="00C012A4"/>
    <w:rsid w:val="00C349F2"/>
    <w:rsid w:val="00C376D5"/>
    <w:rsid w:val="00C61EFB"/>
    <w:rsid w:val="00C73215"/>
    <w:rsid w:val="00C738DD"/>
    <w:rsid w:val="00C90FE9"/>
    <w:rsid w:val="00CE724F"/>
    <w:rsid w:val="00D31B46"/>
    <w:rsid w:val="00D37130"/>
    <w:rsid w:val="00D635FB"/>
    <w:rsid w:val="00D708BB"/>
    <w:rsid w:val="00DD60F8"/>
    <w:rsid w:val="00DF086E"/>
    <w:rsid w:val="00E24241"/>
    <w:rsid w:val="00E4129D"/>
    <w:rsid w:val="00E855D2"/>
    <w:rsid w:val="00EA3C50"/>
    <w:rsid w:val="00EC32AF"/>
    <w:rsid w:val="00EC578E"/>
    <w:rsid w:val="00EE1F83"/>
    <w:rsid w:val="00F12C8E"/>
    <w:rsid w:val="00F52090"/>
    <w:rsid w:val="00F97F66"/>
    <w:rsid w:val="00FF1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18D"/>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character" w:customStyle="1" w:styleId="ui-provider">
    <w:name w:val="ui-provider"/>
    <w:basedOn w:val="DefaultParagraphFont"/>
    <w:rsid w:val="00FF1D2A"/>
  </w:style>
  <w:style w:type="table" w:styleId="TableGrid">
    <w:name w:val="Table Grid"/>
    <w:basedOn w:val="TableNormal"/>
    <w:uiPriority w:val="39"/>
    <w:rsid w:val="0033680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36809"/>
    <w:rPr>
      <w:i/>
      <w:iCs/>
    </w:rPr>
  </w:style>
  <w:style w:type="paragraph" w:styleId="NormalWeb">
    <w:name w:val="Normal (Web)"/>
    <w:basedOn w:val="Normal"/>
    <w:uiPriority w:val="99"/>
    <w:semiHidden/>
    <w:unhideWhenUsed/>
    <w:rsid w:val="00336809"/>
    <w:pPr>
      <w:spacing w:before="100" w:beforeAutospacing="1" w:after="100" w:afterAutospacing="1"/>
    </w:pPr>
    <w:rPr>
      <w:rFonts w:ascii="Times New Roman" w:eastAsia="Times New Roman" w:hAnsi="Times New Roman" w:cs="Times New Roman"/>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137F5F"/>
  </w:style>
  <w:style w:type="paragraph" w:customStyle="1" w:styleId="Default">
    <w:name w:val="Default"/>
    <w:rsid w:val="00137F5F"/>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freseniuskabi.com/gb/products/fresubin-sample-form" TargetMode="External"/><Relationship Id="rId26" Type="http://schemas.openxmlformats.org/officeDocument/2006/relationships/hyperlink" Target="https://www.nice.org.uk/guidance/ta922" TargetMode="External"/><Relationship Id="rId39" Type="http://schemas.openxmlformats.org/officeDocument/2006/relationships/hyperlink" Target="https://www.nhsbsa.nhs.uk/pharmacies-gp-practices-and-appliance-contractors/serious-shortage-protocols-ssps" TargetMode="External"/><Relationship Id="rId21" Type="http://schemas.openxmlformats.org/officeDocument/2006/relationships/oleObject" Target="embeddings/oleObject2.bin"/><Relationship Id="rId34" Type="http://schemas.openxmlformats.org/officeDocument/2006/relationships/hyperlink" Target="https://www.gov.uk/drug-safety-update/pseudoephedrine-very-rare-risk-of-posterior-reversible-encephalopathy-syndrome-pres-and-reversible-cerebral-vasoconstriction-syndrome-rcvs" TargetMode="External"/><Relationship Id="rId42" Type="http://schemas.openxmlformats.org/officeDocument/2006/relationships/hyperlink" Target="mailto:general.enquiries@tevauk.com"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ymes.com/pages/aymes-sample-service"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7.emf"/><Relationship Id="rId32" Type="http://schemas.openxmlformats.org/officeDocument/2006/relationships/hyperlink" Target="https://www.gov.uk/drug-safety-update" TargetMode="External"/><Relationship Id="rId37" Type="http://schemas.openxmlformats.org/officeDocument/2006/relationships/hyperlink" Target="https://www.cas.mhra.gov.uk/ViewandAcknowledgment/ViewAlert.aspx?AlertID=103248" TargetMode="External"/><Relationship Id="rId40" Type="http://schemas.openxmlformats.org/officeDocument/2006/relationships/hyperlink" Target="https://www.selondonics.org/wp-content/uploads/MSN_2023_107-Rasagiline-1mg-tablets.pdf" TargetMode="External"/><Relationship Id="rId45" Type="http://schemas.openxmlformats.org/officeDocument/2006/relationships/hyperlink" Target="mailto:info.uk@krka.biz" TargetMode="External"/><Relationship Id="rId5" Type="http://schemas.openxmlformats.org/officeDocument/2006/relationships/styles" Target="styles.xml"/><Relationship Id="rId15" Type="http://schemas.openxmlformats.org/officeDocument/2006/relationships/hyperlink" Target="https://nualtra.com/get-samples"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hyperlink" Target="https://www.cas.mhra.gov.uk/ViewandAcknowledgment/ViewAlert.aspx?AlertID=103247" TargetMode="External"/><Relationship Id="rId10" Type="http://schemas.openxmlformats.org/officeDocument/2006/relationships/image" Target="media/image1.png"/><Relationship Id="rId19" Type="http://schemas.openxmlformats.org/officeDocument/2006/relationships/hyperlink" Target="https://www.nutriciahcp.com/uploadedFiles/Main/Sub_sites/ONS_Site/ons/samples/O%20NS_Sample_Order_Form.pdf" TargetMode="External"/><Relationship Id="rId31" Type="http://schemas.openxmlformats.org/officeDocument/2006/relationships/hyperlink" Target="https://gbr01.safelinks.protection.outlook.com/?url=https%3A%2F%2Fswale.gov.uk%2Fbins-littering-and-the-environment%2Fbins&amp;data=05%7C02%7Cmedwayswale.meds%40nhs.net%7C01100a1465ed47e674f908dc39d6cbd9%7C37c354b285b047f5b22207b48d774ee3%7C0%7C0%7C638448841896915267%7CUnknown%7CTWFpbGZsb3d8eyJWIjoiMC4wLjAwMDAiLCJQIjoiV2luMzIiLCJBTiI6Ik1haWwiLCJXVCI6Mn0%3D%7C0%7C%7C%7C&amp;sdata=%2Bluo4wO1pct06%2F5SBxAbCKtgegM9UND29HTSAvGmw3M%3D&amp;reserved=0" TargetMode="External"/><Relationship Id="rId44" Type="http://schemas.openxmlformats.org/officeDocument/2006/relationships/hyperlink" Target="https://gbr01.safelinks.protection.outlook.com/?url=http%3A%2F%2FOrders.UK%40glenmarkpharma.com%2F&amp;data=05%7C02%7Ccaroline.mensah1%40nhs.net%7Cb0da76f1d9ac4b700ac508dc3c3bb268%7C37c354b285b047f5b22207b48d774ee3%7C0%7C0%7C638451474303329211%7CUnknown%7CTWFpbGZsb3d8eyJWIjoiMC4wLjAwMDAiLCJQIjoiV2luMzIiLCJBTiI6Ik1haWwiLCJXVCI6Mn0%3D%7C0%7C%7C%7C&amp;sdata=%2BbMx1ULdx081KgwUPzLdb0Q8Un8jGc2aXSvSc5mceeA%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hyperlink" Target="https://gbr01.safelinks.protection.outlook.com/?url=https%3A%2F%2Fforms.office.com%2Fe%2FbmngV33WhQ&amp;data=05%7C02%7Cp.khaira1%40nhs.net%7Cbc2cdbc5c07c4fd474ad08dc48f6934e%7C37c354b285b047f5b22207b48d774ee3%7C0%7C0%7C638465471200406022%7CUnknown%7CTWFpbGZsb3d8eyJWIjoiMC4wLjAwMDAiLCJQIjoiV2luMzIiLCJBTiI6Ik1haWwiLCJXVCI6Mn0%3D%7C0%7C%7C%7C&amp;sdata=paeuAqxTN%2Bt1FsJpet4B52SFw9w8DBxvaox%2BAc0NI3Y%3D&amp;reserved=0" TargetMode="External"/><Relationship Id="rId30" Type="http://schemas.openxmlformats.org/officeDocument/2006/relationships/hyperlink" Target="https://www.eastkentformulary.nhs.uk/therapeutic-sections/2-cardiovascular-system/local-recommendations-cardiovascular/" TargetMode="External"/><Relationship Id="rId35" Type="http://schemas.openxmlformats.org/officeDocument/2006/relationships/hyperlink" Target="https://www.cas.mhra.gov.uk/Home.aspx" TargetMode="External"/><Relationship Id="rId43" Type="http://schemas.openxmlformats.org/officeDocument/2006/relationships/hyperlink" Target="mailto:customerservices.uk@aurobindo.com"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samples.nutrition.abbott/sample-order" TargetMode="External"/><Relationship Id="rId25" Type="http://schemas.openxmlformats.org/officeDocument/2006/relationships/oleObject" Target="embeddings/oleObject4.bin"/><Relationship Id="rId33" Type="http://schemas.openxmlformats.org/officeDocument/2006/relationships/hyperlink" Target="https://www.gov.uk/drug-safety-update/codeine-linctus-codeine-oral-solutions-reclassification-to-prescription-only-medicine" TargetMode="External"/><Relationship Id="rId38" Type="http://schemas.openxmlformats.org/officeDocument/2006/relationships/hyperlink" Target="https://www.sps.nhs.uk/home/tools/medicines-supply-tool/" TargetMode="External"/><Relationship Id="rId46" Type="http://schemas.openxmlformats.org/officeDocument/2006/relationships/footer" Target="footer1.xml"/><Relationship Id="rId20" Type="http://schemas.openxmlformats.org/officeDocument/2006/relationships/image" Target="media/image5.emf"/><Relationship Id="rId41" Type="http://schemas.openxmlformats.org/officeDocument/2006/relationships/hyperlink" Target="https://www.sps.nhs.uk/shortages/shortage-of-rasagiline-1mg-tabl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CB2B1C-F556-4616-B905-70D1E2EA90B9}">
  <ds:schemaRefs>
    <ds:schemaRef ds:uri="http://schemas.microsoft.com/sharepoint/v3/contenttype/forms"/>
  </ds:schemaRefs>
</ds:datastoreItem>
</file>

<file path=customXml/itemProps3.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2832</Words>
  <Characters>16147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18942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HARDWICK-SMITH, Jessica (NHS KENT AND MEDWAY ICB - 91Q)</cp:lastModifiedBy>
  <cp:revision>2</cp:revision>
  <dcterms:created xsi:type="dcterms:W3CDTF">2024-05-30T12:52:00Z</dcterms:created>
  <dcterms:modified xsi:type="dcterms:W3CDTF">2024-05-30T12:52:00Z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